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9F46E8" w14:textId="64F1FC09" w:rsidR="00046DF2" w:rsidRDefault="004B690F">
      <w:r>
        <w:rPr>
          <w:noProof/>
        </w:rPr>
        <w:drawing>
          <wp:inline distT="0" distB="0" distL="0" distR="0" wp14:anchorId="325ED8F6" wp14:editId="7BB61A39">
            <wp:extent cx="1927860" cy="1120140"/>
            <wp:effectExtent l="0" t="0" r="0" b="3810"/>
            <wp:docPr id="1143961668" name="Picture 1" descr="A logo with blu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3961668" name="Picture 1" descr="A logo with blue text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28063" cy="1120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D0706F" w14:textId="7E2C412F" w:rsidR="004B690F" w:rsidRDefault="004B690F" w:rsidP="004B690F">
      <w:pPr>
        <w:spacing w:after="0" w:line="240" w:lineRule="auto"/>
      </w:pPr>
      <w:r w:rsidRPr="004B690F">
        <w:rPr>
          <w:b/>
          <w:bCs/>
        </w:rPr>
        <w:t>File Note:</w:t>
      </w:r>
      <w:r>
        <w:tab/>
        <w:t>FAQs relating to Rights of Audience/Representation in Coroners Inquests</w:t>
      </w:r>
    </w:p>
    <w:p w14:paraId="3EAD181D" w14:textId="4C63B196" w:rsidR="004B690F" w:rsidRDefault="004B690F" w:rsidP="004B690F">
      <w:pPr>
        <w:spacing w:after="0" w:line="240" w:lineRule="auto"/>
      </w:pPr>
      <w:r>
        <w:tab/>
      </w:r>
      <w:r>
        <w:tab/>
        <w:t>Monday, 16 March 2026</w:t>
      </w:r>
    </w:p>
    <w:p w14:paraId="5720B9A5" w14:textId="77777777" w:rsidR="004B690F" w:rsidRDefault="004B690F" w:rsidP="004B690F">
      <w:pPr>
        <w:spacing w:after="0" w:line="240" w:lineRule="auto"/>
      </w:pPr>
    </w:p>
    <w:p w14:paraId="27EBA429" w14:textId="278C0879" w:rsidR="004B690F" w:rsidRDefault="004B690F" w:rsidP="004B690F">
      <w:pPr>
        <w:pStyle w:val="ListParagraph"/>
        <w:numPr>
          <w:ilvl w:val="0"/>
          <w:numId w:val="1"/>
        </w:numPr>
      </w:pPr>
      <w:r>
        <w:t>Do CILEX Fellows require Advocacy Practice Rights (Civil Litigation) to conduct advocacy in a Coroners’ Court?</w:t>
      </w:r>
    </w:p>
    <w:p w14:paraId="48922A62" w14:textId="194999B0" w:rsidR="004B690F" w:rsidRDefault="004B690F" w:rsidP="004B690F">
      <w:pPr>
        <w:ind w:firstLine="720"/>
      </w:pPr>
      <w:r>
        <w:t xml:space="preserve">No.  Anyone (within the </w:t>
      </w:r>
      <w:r w:rsidR="00A97A8C">
        <w:t>coroner’s</w:t>
      </w:r>
      <w:r>
        <w:t xml:space="preserve"> discretion) </w:t>
      </w:r>
      <w:proofErr w:type="gramStart"/>
      <w:r>
        <w:t>is able to</w:t>
      </w:r>
      <w:proofErr w:type="gramEnd"/>
      <w:r>
        <w:t xml:space="preserve"> represent an ‘Interested Party’.</w:t>
      </w:r>
    </w:p>
    <w:p w14:paraId="44563E6E" w14:textId="6729CAE7" w:rsidR="004B690F" w:rsidRDefault="004B690F" w:rsidP="004B690F">
      <w:pPr>
        <w:pStyle w:val="ListParagraph"/>
        <w:numPr>
          <w:ilvl w:val="0"/>
          <w:numId w:val="1"/>
        </w:numPr>
      </w:pPr>
      <w:r>
        <w:t>Who is defined as an ‘Interested Party’?</w:t>
      </w:r>
    </w:p>
    <w:p w14:paraId="6BFEA64B" w14:textId="254C644C" w:rsidR="004B690F" w:rsidRDefault="004B690F" w:rsidP="004B690F">
      <w:pPr>
        <w:ind w:left="720"/>
      </w:pPr>
      <w:r>
        <w:t xml:space="preserve">An ‘Interested Party’ is anyone who </w:t>
      </w:r>
      <w:r w:rsidR="00B130C7">
        <w:t xml:space="preserve">is to </w:t>
      </w:r>
      <w:r>
        <w:t>be called as a witness or others with a</w:t>
      </w:r>
      <w:r w:rsidR="00B130C7">
        <w:t>n</w:t>
      </w:r>
      <w:r>
        <w:t xml:space="preserve"> interest in the outcome – particularly anyone who may be held accountable </w:t>
      </w:r>
      <w:r w:rsidR="00730FA3">
        <w:t xml:space="preserve">for </w:t>
      </w:r>
      <w:r>
        <w:t>or contributed to the death.</w:t>
      </w:r>
    </w:p>
    <w:p w14:paraId="0F6281A0" w14:textId="7EB06FF4" w:rsidR="004B690F" w:rsidRDefault="004B690F" w:rsidP="004B690F">
      <w:pPr>
        <w:pStyle w:val="ListParagraph"/>
        <w:numPr>
          <w:ilvl w:val="0"/>
          <w:numId w:val="1"/>
        </w:numPr>
      </w:pPr>
      <w:r>
        <w:t>Which law</w:t>
      </w:r>
      <w:r w:rsidR="00F21156">
        <w:t>s</w:t>
      </w:r>
      <w:r>
        <w:t xml:space="preserve"> govern this procedure?</w:t>
      </w:r>
    </w:p>
    <w:p w14:paraId="0F912CFB" w14:textId="2DAB969C" w:rsidR="004B690F" w:rsidRDefault="004B690F" w:rsidP="004B690F">
      <w:pPr>
        <w:ind w:left="720"/>
      </w:pPr>
      <w:r>
        <w:t xml:space="preserve">The procedure is governed by the </w:t>
      </w:r>
      <w:hyperlink r:id="rId8" w:history="1">
        <w:r>
          <w:rPr>
            <w:rStyle w:val="Hyperlink"/>
          </w:rPr>
          <w:t>Coroners and Justice Act 2009</w:t>
        </w:r>
      </w:hyperlink>
      <w:r>
        <w:t xml:space="preserve"> and </w:t>
      </w:r>
      <w:hyperlink r:id="rId9" w:history="1">
        <w:r>
          <w:rPr>
            <w:rStyle w:val="Hyperlink"/>
          </w:rPr>
          <w:t>The Coroners (Inquests) Rules 2013</w:t>
        </w:r>
      </w:hyperlink>
      <w:r>
        <w:t>.</w:t>
      </w:r>
    </w:p>
    <w:p w14:paraId="4EFBC807" w14:textId="6E321BDA" w:rsidR="004B690F" w:rsidRDefault="004B690F" w:rsidP="003F707F">
      <w:pPr>
        <w:spacing w:after="0" w:line="240" w:lineRule="auto"/>
      </w:pPr>
      <w:r>
        <w:t xml:space="preserve"> </w:t>
      </w:r>
      <w:r w:rsidR="003F707F">
        <w:t>Mark Wood</w:t>
      </w:r>
    </w:p>
    <w:p w14:paraId="66703A02" w14:textId="68DE4799" w:rsidR="003F707F" w:rsidRDefault="003F707F" w:rsidP="003F707F">
      <w:pPr>
        <w:spacing w:after="0" w:line="240" w:lineRule="auto"/>
      </w:pPr>
      <w:r>
        <w:t>1</w:t>
      </w:r>
      <w:r w:rsidR="00A97A8C">
        <w:t>9</w:t>
      </w:r>
      <w:r>
        <w:t xml:space="preserve"> March 2026</w:t>
      </w:r>
    </w:p>
    <w:sectPr w:rsidR="003F707F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2B0F41" w14:textId="77777777" w:rsidR="003D4366" w:rsidRDefault="003D4366" w:rsidP="00E709B4">
      <w:pPr>
        <w:spacing w:after="0" w:line="240" w:lineRule="auto"/>
      </w:pPr>
      <w:r>
        <w:separator/>
      </w:r>
    </w:p>
  </w:endnote>
  <w:endnote w:type="continuationSeparator" w:id="0">
    <w:p w14:paraId="708E44A0" w14:textId="77777777" w:rsidR="003D4366" w:rsidRDefault="003D4366" w:rsidP="00E70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DA1735" w14:textId="43980FFE" w:rsidR="00E709B4" w:rsidRPr="00E709B4" w:rsidRDefault="00E709B4">
    <w:pPr>
      <w:pStyle w:val="Footer"/>
      <w:rPr>
        <w:sz w:val="12"/>
        <w:szCs w:val="12"/>
      </w:rPr>
    </w:pPr>
    <w:r w:rsidRPr="00E709B4">
      <w:rPr>
        <w:sz w:val="12"/>
        <w:szCs w:val="12"/>
      </w:rPr>
      <w:t>MGW/160326/CORONERS COURT RIGHTS OF AUDIENCE FAQS 160326.FN/0:1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D8239C" w14:textId="77777777" w:rsidR="003D4366" w:rsidRDefault="003D4366" w:rsidP="00E709B4">
      <w:pPr>
        <w:spacing w:after="0" w:line="240" w:lineRule="auto"/>
      </w:pPr>
      <w:r>
        <w:separator/>
      </w:r>
    </w:p>
  </w:footnote>
  <w:footnote w:type="continuationSeparator" w:id="0">
    <w:p w14:paraId="4A6FA93E" w14:textId="77777777" w:rsidR="003D4366" w:rsidRDefault="003D4366" w:rsidP="00E709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894FAD" w14:textId="093818D2" w:rsidR="00E709B4" w:rsidRPr="00E709B4" w:rsidRDefault="00E709B4" w:rsidP="00E709B4">
    <w:pPr>
      <w:pStyle w:val="Header"/>
      <w:jc w:val="right"/>
      <w:rPr>
        <w:sz w:val="12"/>
        <w:szCs w:val="12"/>
      </w:rPr>
    </w:pPr>
    <w:r w:rsidRPr="00E709B4">
      <w:rPr>
        <w:sz w:val="12"/>
        <w:szCs w:val="12"/>
      </w:rPr>
      <w:t>Date of Issue: March 2026</w:t>
    </w:r>
  </w:p>
  <w:p w14:paraId="1A2F074A" w14:textId="0D5B5E54" w:rsidR="00E709B4" w:rsidRPr="00E709B4" w:rsidRDefault="00E709B4" w:rsidP="00E709B4">
    <w:pPr>
      <w:pStyle w:val="Header"/>
      <w:jc w:val="right"/>
      <w:rPr>
        <w:sz w:val="12"/>
        <w:szCs w:val="12"/>
      </w:rPr>
    </w:pPr>
    <w:r w:rsidRPr="00E709B4">
      <w:rPr>
        <w:sz w:val="12"/>
        <w:szCs w:val="12"/>
      </w:rPr>
      <w:t>Issue Number: 1</w:t>
    </w:r>
  </w:p>
  <w:p w14:paraId="46EDF9DC" w14:textId="00E84983" w:rsidR="00E709B4" w:rsidRPr="00E709B4" w:rsidRDefault="00E709B4" w:rsidP="00E709B4">
    <w:pPr>
      <w:pStyle w:val="Header"/>
      <w:jc w:val="right"/>
      <w:rPr>
        <w:sz w:val="12"/>
        <w:szCs w:val="12"/>
      </w:rPr>
    </w:pPr>
    <w:r w:rsidRPr="00E709B4">
      <w:rPr>
        <w:sz w:val="12"/>
        <w:szCs w:val="12"/>
      </w:rPr>
      <w:t>Prepared by: Mark Wood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2D738E"/>
    <w:multiLevelType w:val="hybridMultilevel"/>
    <w:tmpl w:val="72CEDD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580228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90F"/>
    <w:rsid w:val="000123A4"/>
    <w:rsid w:val="00046DF2"/>
    <w:rsid w:val="00095108"/>
    <w:rsid w:val="000E5088"/>
    <w:rsid w:val="0022208D"/>
    <w:rsid w:val="003D4366"/>
    <w:rsid w:val="003F707F"/>
    <w:rsid w:val="0042629D"/>
    <w:rsid w:val="004B690F"/>
    <w:rsid w:val="004D1547"/>
    <w:rsid w:val="0055103C"/>
    <w:rsid w:val="00571385"/>
    <w:rsid w:val="00572A71"/>
    <w:rsid w:val="00730FA3"/>
    <w:rsid w:val="00812240"/>
    <w:rsid w:val="00960A02"/>
    <w:rsid w:val="00A97A8C"/>
    <w:rsid w:val="00B130C7"/>
    <w:rsid w:val="00BC6B6E"/>
    <w:rsid w:val="00CD3F5C"/>
    <w:rsid w:val="00DA3752"/>
    <w:rsid w:val="00DB6887"/>
    <w:rsid w:val="00E55B02"/>
    <w:rsid w:val="00E709B4"/>
    <w:rsid w:val="00ED0BDB"/>
    <w:rsid w:val="00F21156"/>
    <w:rsid w:val="00F61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BADCA"/>
  <w15:chartTrackingRefBased/>
  <w15:docId w15:val="{F26CCAEA-3705-43C8-9886-2E36AF5E5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B69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69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69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69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69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69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69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69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69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69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69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69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69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69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69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69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69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69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69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B69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69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B69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69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69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69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B69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69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69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690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4B690F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E709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09B4"/>
  </w:style>
  <w:style w:type="paragraph" w:styleId="Footer">
    <w:name w:val="footer"/>
    <w:basedOn w:val="Normal"/>
    <w:link w:val="FooterChar"/>
    <w:uiPriority w:val="99"/>
    <w:unhideWhenUsed/>
    <w:rsid w:val="00E709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09B4"/>
  </w:style>
  <w:style w:type="paragraph" w:styleId="Revision">
    <w:name w:val="Revision"/>
    <w:hidden/>
    <w:uiPriority w:val="99"/>
    <w:semiHidden/>
    <w:rsid w:val="0057138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egislation.gov.uk/ukpga/2009/25/contents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legislation.gov.uk/uksi/2013/1616/content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096e35a-b987-4b10-9fed-671978bc83e8}" enabled="0" method="" siteId="{9096e35a-b987-4b10-9fed-671978bc83e8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590</Characters>
  <Application>Microsoft Office Word</Application>
  <DocSecurity>0</DocSecurity>
  <Lines>16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Wood</dc:creator>
  <cp:keywords/>
  <dc:description/>
  <cp:lastModifiedBy>Paula Charnock</cp:lastModifiedBy>
  <cp:revision>4</cp:revision>
  <dcterms:created xsi:type="dcterms:W3CDTF">2026-03-19T10:34:00Z</dcterms:created>
  <dcterms:modified xsi:type="dcterms:W3CDTF">2026-03-19T10:35:00Z</dcterms:modified>
</cp:coreProperties>
</file>