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2EFC9" w14:textId="77777777" w:rsidR="00DD167D" w:rsidRDefault="00D872F5" w:rsidP="00DD167D">
      <w:pPr>
        <w:tabs>
          <w:tab w:val="left" w:pos="2784"/>
        </w:tabs>
        <w:rPr>
          <w:rFonts w:ascii="Arial" w:hAnsi="Arial" w:cs="Arial"/>
          <w:b/>
          <w:color w:val="1F4E79" w:themeColor="accent5" w:themeShade="80"/>
          <w:sz w:val="48"/>
          <w:szCs w:val="48"/>
        </w:rPr>
      </w:pPr>
      <w:r>
        <w:rPr>
          <w:rFonts w:ascii="Arial" w:hAnsi="Arial" w:cs="Arial"/>
          <w:b/>
          <w:color w:val="1F4E79" w:themeColor="accent5" w:themeShade="80"/>
          <w:sz w:val="48"/>
          <w:szCs w:val="48"/>
        </w:rPr>
        <w:t xml:space="preserve">ANNEX 6: </w:t>
      </w:r>
      <w:r w:rsidR="00E274AC">
        <w:rPr>
          <w:rFonts w:ascii="Arial" w:hAnsi="Arial" w:cs="Arial"/>
          <w:b/>
          <w:color w:val="1F4E79" w:themeColor="accent5" w:themeShade="80"/>
          <w:sz w:val="48"/>
          <w:szCs w:val="48"/>
        </w:rPr>
        <w:t>WILL</w:t>
      </w:r>
      <w:r w:rsidR="00DF473B">
        <w:rPr>
          <w:rFonts w:ascii="Arial" w:hAnsi="Arial" w:cs="Arial"/>
          <w:b/>
          <w:color w:val="1F4E79" w:themeColor="accent5" w:themeShade="80"/>
          <w:sz w:val="48"/>
          <w:szCs w:val="48"/>
        </w:rPr>
        <w:t>S</w:t>
      </w:r>
      <w:r w:rsidR="00E274AC">
        <w:rPr>
          <w:rFonts w:ascii="Arial" w:hAnsi="Arial" w:cs="Arial"/>
          <w:b/>
          <w:color w:val="1F4E79" w:themeColor="accent5" w:themeShade="80"/>
          <w:sz w:val="48"/>
          <w:szCs w:val="48"/>
        </w:rPr>
        <w:t xml:space="preserve"> AND PROBATE</w:t>
      </w:r>
      <w:r w:rsidR="00E8150A">
        <w:rPr>
          <w:rFonts w:ascii="Arial" w:hAnsi="Arial" w:cs="Arial"/>
          <w:b/>
          <w:color w:val="1F4E79" w:themeColor="accent5" w:themeShade="80"/>
          <w:sz w:val="48"/>
          <w:szCs w:val="48"/>
        </w:rPr>
        <w:t xml:space="preserve"> PRACTITIONER</w:t>
      </w:r>
    </w:p>
    <w:p w14:paraId="7C65BB5F" w14:textId="77777777" w:rsidR="00DD167D" w:rsidRDefault="00E4481E" w:rsidP="00DD167D">
      <w:pPr>
        <w:tabs>
          <w:tab w:val="left" w:pos="2784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51978">
        <w:rPr>
          <w:rFonts w:ascii="Arial" w:hAnsi="Arial" w:cs="Arial"/>
        </w:rPr>
        <w:t xml:space="preserve"> Wills and Probate Practitioner </w:t>
      </w:r>
      <w:r w:rsidR="00D872F5">
        <w:rPr>
          <w:rFonts w:ascii="Arial" w:hAnsi="Arial" w:cs="Arial"/>
        </w:rPr>
        <w:t>may</w:t>
      </w:r>
      <w:r w:rsidR="00DD167D">
        <w:rPr>
          <w:rFonts w:ascii="Arial" w:hAnsi="Arial" w:cs="Arial"/>
        </w:rPr>
        <w:t xml:space="preserve"> follow the </w:t>
      </w:r>
      <w:r w:rsidR="00051978">
        <w:rPr>
          <w:rFonts w:ascii="Arial" w:hAnsi="Arial" w:cs="Arial"/>
        </w:rPr>
        <w:t xml:space="preserve">Chartered Legal Executive </w:t>
      </w:r>
      <w:r w:rsidR="00DD167D">
        <w:rPr>
          <w:rFonts w:ascii="Arial" w:hAnsi="Arial" w:cs="Arial"/>
        </w:rPr>
        <w:t>route to qualification</w:t>
      </w:r>
      <w:r w:rsidR="00D872F5">
        <w:rPr>
          <w:rFonts w:ascii="Arial" w:hAnsi="Arial" w:cs="Arial"/>
        </w:rPr>
        <w:t xml:space="preserve"> or they may complete the knowledge requirements specific to becoming a wills and probate practitioner, highlighted in grey for stage 1 + stage 2</w:t>
      </w:r>
      <w:r w:rsidR="00051978">
        <w:rPr>
          <w:rFonts w:ascii="Arial" w:hAnsi="Arial" w:cs="Arial"/>
        </w:rPr>
        <w:t>.</w:t>
      </w:r>
    </w:p>
    <w:p w14:paraId="65D2250B" w14:textId="77777777" w:rsidR="00DD167D" w:rsidRDefault="00DD167D" w:rsidP="00DD167D">
      <w:pPr>
        <w:tabs>
          <w:tab w:val="left" w:pos="27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A781C">
        <w:rPr>
          <w:rFonts w:ascii="Arial" w:hAnsi="Arial" w:cs="Arial"/>
        </w:rPr>
        <w:t xml:space="preserve">technical </w:t>
      </w:r>
      <w:r>
        <w:rPr>
          <w:rFonts w:ascii="Arial" w:hAnsi="Arial" w:cs="Arial"/>
        </w:rPr>
        <w:t xml:space="preserve">knowledge requirements are set out below and must be coupled with the general qualification route to Chartered Legal Executive status. Where </w:t>
      </w:r>
      <w:r w:rsidR="00D51016">
        <w:rPr>
          <w:rFonts w:ascii="Arial" w:hAnsi="Arial" w:cs="Arial"/>
        </w:rPr>
        <w:t xml:space="preserve">knowledge </w:t>
      </w:r>
      <w:r w:rsidR="00EB2BC5">
        <w:rPr>
          <w:rFonts w:ascii="Arial" w:hAnsi="Arial" w:cs="Arial"/>
        </w:rPr>
        <w:t>outcomes</w:t>
      </w:r>
      <w:r>
        <w:rPr>
          <w:rFonts w:ascii="Arial" w:hAnsi="Arial" w:cs="Arial"/>
        </w:rPr>
        <w:t xml:space="preserve"> ha</w:t>
      </w:r>
      <w:r w:rsidR="00D51016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been</w:t>
      </w:r>
      <w:r w:rsidR="00D51016">
        <w:rPr>
          <w:rFonts w:ascii="Arial" w:hAnsi="Arial" w:cs="Arial"/>
        </w:rPr>
        <w:t xml:space="preserve"> met</w:t>
      </w:r>
      <w:r>
        <w:rPr>
          <w:rFonts w:ascii="Arial" w:hAnsi="Arial" w:cs="Arial"/>
        </w:rPr>
        <w:t xml:space="preserve"> as part of the route to qualification as a Chartered Legal Executive, this need not be repeated.</w:t>
      </w:r>
    </w:p>
    <w:p w14:paraId="49E408D0" w14:textId="77777777" w:rsidR="00D872F5" w:rsidRDefault="00D872F5" w:rsidP="00D872F5">
      <w:pPr>
        <w:tabs>
          <w:tab w:val="left" w:pos="2784"/>
        </w:tabs>
        <w:rPr>
          <w:rFonts w:ascii="Arial" w:hAnsi="Arial" w:cs="Arial"/>
        </w:rPr>
      </w:pPr>
      <w:r>
        <w:rPr>
          <w:rFonts w:ascii="Arial" w:hAnsi="Arial" w:cs="Arial"/>
        </w:rPr>
        <w:t>Practitioner knowledge requirements should be set and assessed at Level 6 as a minimum</w:t>
      </w:r>
    </w:p>
    <w:p w14:paraId="4C32EA08" w14:textId="77777777" w:rsidR="00914156" w:rsidRDefault="00DD167D" w:rsidP="00DD16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 to demonstrating this knowledge, individuals must also demonstrate the requirements set out in the competence framework, contextualised for their area of practice. </w:t>
      </w:r>
    </w:p>
    <w:p w14:paraId="5848FFE9" w14:textId="77777777" w:rsidR="00DD167D" w:rsidRDefault="00DD167D" w:rsidP="00DD167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38E60AB" w14:textId="77777777" w:rsidR="00DD167D" w:rsidRDefault="001E40D9" w:rsidP="00DD167D">
      <w:pPr>
        <w:tabs>
          <w:tab w:val="left" w:pos="2784"/>
        </w:tabs>
        <w:rPr>
          <w:rFonts w:ascii="Arial" w:hAnsi="Arial" w:cs="Arial"/>
          <w:b/>
        </w:rPr>
      </w:pPr>
      <w:r w:rsidRPr="00AA781C">
        <w:rPr>
          <w:rFonts w:ascii="Arial" w:hAnsi="Arial" w:cs="Arial"/>
          <w:b/>
        </w:rPr>
        <w:lastRenderedPageBreak/>
        <w:t>TECHNICAL</w:t>
      </w:r>
      <w:r>
        <w:rPr>
          <w:rFonts w:ascii="Arial" w:hAnsi="Arial" w:cs="Arial"/>
          <w:b/>
        </w:rPr>
        <w:t xml:space="preserve"> </w:t>
      </w:r>
      <w:r w:rsidR="00DD167D">
        <w:rPr>
          <w:rFonts w:ascii="Arial" w:hAnsi="Arial" w:cs="Arial"/>
          <w:b/>
        </w:rPr>
        <w:t>KNOWLEDGE REQUIREMENTS:</w:t>
      </w:r>
    </w:p>
    <w:p w14:paraId="081F3D7E" w14:textId="77777777" w:rsidR="004107F6" w:rsidRPr="002315F5" w:rsidRDefault="004107F6" w:rsidP="004107F6">
      <w:pPr>
        <w:rPr>
          <w:rFonts w:ascii="Arial" w:hAnsi="Arial" w:cs="Arial"/>
          <w:b/>
          <w:color w:val="1F4E79" w:themeColor="accent5" w:themeShade="80"/>
        </w:rPr>
      </w:pPr>
      <w:r w:rsidRPr="002315F5">
        <w:rPr>
          <w:rFonts w:ascii="Arial" w:hAnsi="Arial" w:cs="Arial"/>
          <w:b/>
          <w:color w:val="1F4E79" w:themeColor="accent5" w:themeShade="80"/>
        </w:rPr>
        <w:t>GENERAL KNOWLEDGE REQUIREMENTS FOR ALL CILEx PRACTITIONERS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107F6" w:rsidRPr="00095CF6" w14:paraId="17E19E93" w14:textId="77777777" w:rsidTr="00F50ED5">
        <w:tc>
          <w:tcPr>
            <w:tcW w:w="13948" w:type="dxa"/>
          </w:tcPr>
          <w:p w14:paraId="3186B52F" w14:textId="77777777" w:rsidR="004107F6" w:rsidRPr="00095CF6" w:rsidRDefault="004107F6" w:rsidP="00F50ED5">
            <w:pPr>
              <w:tabs>
                <w:tab w:val="left" w:pos="278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MINIMUM CONTENT:</w:t>
            </w:r>
          </w:p>
        </w:tc>
      </w:tr>
      <w:tr w:rsidR="004107F6" w:rsidRPr="002B02B5" w14:paraId="521F0A51" w14:textId="77777777" w:rsidTr="00F50ED5">
        <w:tc>
          <w:tcPr>
            <w:tcW w:w="13948" w:type="dxa"/>
          </w:tcPr>
          <w:p w14:paraId="458D205B" w14:textId="77777777" w:rsidR="004107F6" w:rsidRDefault="00EF2ABA" w:rsidP="00F50ED5">
            <w:pPr>
              <w:tabs>
                <w:tab w:val="left" w:pos="278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STAGE 1</w:t>
            </w:r>
          </w:p>
        </w:tc>
      </w:tr>
      <w:tr w:rsidR="004107F6" w:rsidRPr="002B02B5" w14:paraId="01FB7694" w14:textId="77777777" w:rsidTr="00F50ED5">
        <w:tc>
          <w:tcPr>
            <w:tcW w:w="13948" w:type="dxa"/>
          </w:tcPr>
          <w:p w14:paraId="0BDB954E" w14:textId="77777777" w:rsidR="004107F6" w:rsidRPr="00E75385" w:rsidRDefault="004107F6" w:rsidP="00F50ED5">
            <w:pPr>
              <w:tabs>
                <w:tab w:val="left" w:pos="2784"/>
              </w:tabs>
              <w:rPr>
                <w:rFonts w:ascii="Arial" w:hAnsi="Arial" w:cs="Arial"/>
              </w:rPr>
            </w:pPr>
            <w:r w:rsidRPr="00E75385">
              <w:rPr>
                <w:rFonts w:ascii="Arial" w:hAnsi="Arial" w:cs="Arial"/>
              </w:rPr>
              <w:t xml:space="preserve">Introduction to law and legal practice </w:t>
            </w:r>
          </w:p>
        </w:tc>
      </w:tr>
      <w:tr w:rsidR="004107F6" w:rsidRPr="001D63B6" w14:paraId="644ACCF6" w14:textId="77777777" w:rsidTr="00F50ED5">
        <w:tc>
          <w:tcPr>
            <w:tcW w:w="13948" w:type="dxa"/>
          </w:tcPr>
          <w:p w14:paraId="2700C9CF" w14:textId="77777777" w:rsidR="004107F6" w:rsidRPr="00E75385" w:rsidRDefault="004107F6" w:rsidP="00F50ED5">
            <w:pPr>
              <w:tabs>
                <w:tab w:val="left" w:pos="2784"/>
              </w:tabs>
              <w:rPr>
                <w:rFonts w:ascii="Arial" w:hAnsi="Arial" w:cs="Arial"/>
              </w:rPr>
            </w:pPr>
            <w:r w:rsidRPr="00E75385">
              <w:rPr>
                <w:rFonts w:ascii="Arial" w:hAnsi="Arial" w:cs="Arial"/>
              </w:rPr>
              <w:t>Introduction to dispute resolution</w:t>
            </w:r>
          </w:p>
        </w:tc>
      </w:tr>
      <w:tr w:rsidR="004107F6" w:rsidRPr="001D63B6" w14:paraId="0B2E0CB4" w14:textId="77777777" w:rsidTr="00F50ED5">
        <w:tc>
          <w:tcPr>
            <w:tcW w:w="13948" w:type="dxa"/>
          </w:tcPr>
          <w:p w14:paraId="24A5E424" w14:textId="77777777" w:rsidR="004107F6" w:rsidRPr="00E75385" w:rsidRDefault="004107F6" w:rsidP="00F50ED5">
            <w:pPr>
              <w:tabs>
                <w:tab w:val="left" w:pos="2784"/>
              </w:tabs>
              <w:rPr>
                <w:rFonts w:ascii="Arial" w:hAnsi="Arial" w:cs="Arial"/>
              </w:rPr>
            </w:pPr>
            <w:r w:rsidRPr="00E75385">
              <w:rPr>
                <w:rFonts w:ascii="Arial" w:hAnsi="Arial" w:cs="Arial"/>
              </w:rPr>
              <w:t>Introduction to conveyancing</w:t>
            </w:r>
          </w:p>
        </w:tc>
      </w:tr>
      <w:tr w:rsidR="004107F6" w:rsidRPr="001D63B6" w14:paraId="14799177" w14:textId="77777777" w:rsidTr="00F50ED5">
        <w:tc>
          <w:tcPr>
            <w:tcW w:w="13948" w:type="dxa"/>
          </w:tcPr>
          <w:p w14:paraId="00A9FDC8" w14:textId="77777777" w:rsidR="004107F6" w:rsidRPr="00E75385" w:rsidRDefault="004107F6" w:rsidP="00F50ED5">
            <w:pPr>
              <w:tabs>
                <w:tab w:val="left" w:pos="2784"/>
              </w:tabs>
              <w:rPr>
                <w:rFonts w:ascii="Arial" w:hAnsi="Arial" w:cs="Arial"/>
              </w:rPr>
            </w:pPr>
            <w:r w:rsidRPr="00E75385">
              <w:rPr>
                <w:rFonts w:ascii="Arial" w:hAnsi="Arial" w:cs="Arial"/>
              </w:rPr>
              <w:t>Introduction to criminal practice</w:t>
            </w:r>
          </w:p>
        </w:tc>
      </w:tr>
      <w:tr w:rsidR="004107F6" w:rsidRPr="001D63B6" w14:paraId="7F48856D" w14:textId="77777777" w:rsidTr="00D872F5">
        <w:tc>
          <w:tcPr>
            <w:tcW w:w="13948" w:type="dxa"/>
            <w:shd w:val="clear" w:color="auto" w:fill="D9D9D9" w:themeFill="background1" w:themeFillShade="D9"/>
          </w:tcPr>
          <w:p w14:paraId="16CE315D" w14:textId="77777777" w:rsidR="004107F6" w:rsidRPr="00E75385" w:rsidRDefault="004107F6" w:rsidP="00F50ED5">
            <w:pPr>
              <w:tabs>
                <w:tab w:val="left" w:pos="2784"/>
              </w:tabs>
              <w:rPr>
                <w:rFonts w:ascii="Arial" w:hAnsi="Arial" w:cs="Arial"/>
              </w:rPr>
            </w:pPr>
            <w:r w:rsidRPr="00E75385">
              <w:rPr>
                <w:rFonts w:ascii="Arial" w:hAnsi="Arial" w:cs="Arial"/>
              </w:rPr>
              <w:t>Introduction to wills and probate</w:t>
            </w:r>
          </w:p>
        </w:tc>
      </w:tr>
      <w:tr w:rsidR="004107F6" w:rsidRPr="001D63B6" w14:paraId="024702B5" w14:textId="77777777" w:rsidTr="00F50ED5">
        <w:tc>
          <w:tcPr>
            <w:tcW w:w="13948" w:type="dxa"/>
          </w:tcPr>
          <w:p w14:paraId="1C33977B" w14:textId="77777777" w:rsidR="004107F6" w:rsidRPr="00E75385" w:rsidRDefault="004107F6" w:rsidP="00F50ED5">
            <w:pPr>
              <w:tabs>
                <w:tab w:val="left" w:pos="2784"/>
              </w:tabs>
              <w:rPr>
                <w:rFonts w:ascii="Arial" w:hAnsi="Arial" w:cs="Arial"/>
              </w:rPr>
            </w:pPr>
            <w:r w:rsidRPr="00E75385">
              <w:rPr>
                <w:rFonts w:ascii="Arial" w:hAnsi="Arial" w:cs="Arial"/>
              </w:rPr>
              <w:t>Introduction to public law</w:t>
            </w:r>
          </w:p>
        </w:tc>
      </w:tr>
      <w:tr w:rsidR="004107F6" w:rsidRPr="001D63B6" w14:paraId="176A32FB" w14:textId="77777777" w:rsidTr="00F50ED5">
        <w:tc>
          <w:tcPr>
            <w:tcW w:w="13948" w:type="dxa"/>
          </w:tcPr>
          <w:p w14:paraId="793F95FE" w14:textId="77777777" w:rsidR="004107F6" w:rsidRPr="00E75385" w:rsidRDefault="004107F6" w:rsidP="00F50ED5">
            <w:pPr>
              <w:tabs>
                <w:tab w:val="left" w:pos="2784"/>
              </w:tabs>
              <w:rPr>
                <w:rFonts w:ascii="Arial" w:hAnsi="Arial" w:cs="Arial"/>
              </w:rPr>
            </w:pPr>
            <w:r w:rsidRPr="00E75385">
              <w:rPr>
                <w:rFonts w:ascii="Arial" w:hAnsi="Arial" w:cs="Arial"/>
              </w:rPr>
              <w:t xml:space="preserve">Introduction to </w:t>
            </w:r>
            <w:r w:rsidR="00E4481E" w:rsidRPr="00B0544C">
              <w:rPr>
                <w:rFonts w:ascii="Arial" w:hAnsi="Arial" w:cs="Arial"/>
              </w:rPr>
              <w:t>equality and</w:t>
            </w:r>
            <w:r w:rsidR="00E4481E">
              <w:rPr>
                <w:rFonts w:ascii="Arial" w:hAnsi="Arial" w:cs="Arial"/>
              </w:rPr>
              <w:t xml:space="preserve"> </w:t>
            </w:r>
            <w:r w:rsidRPr="00E75385">
              <w:rPr>
                <w:rFonts w:ascii="Arial" w:hAnsi="Arial" w:cs="Arial"/>
              </w:rPr>
              <w:t>human rights law</w:t>
            </w:r>
          </w:p>
        </w:tc>
      </w:tr>
      <w:tr w:rsidR="004107F6" w:rsidRPr="001D63B6" w14:paraId="0BB535C7" w14:textId="77777777" w:rsidTr="00D872F5">
        <w:tc>
          <w:tcPr>
            <w:tcW w:w="13948" w:type="dxa"/>
            <w:shd w:val="clear" w:color="auto" w:fill="D9D9D9" w:themeFill="background1" w:themeFillShade="D9"/>
          </w:tcPr>
          <w:p w14:paraId="60327B68" w14:textId="77777777" w:rsidR="004107F6" w:rsidRPr="00E75385" w:rsidRDefault="004107F6" w:rsidP="00F50ED5">
            <w:pPr>
              <w:tabs>
                <w:tab w:val="left" w:pos="2784"/>
              </w:tabs>
              <w:rPr>
                <w:rFonts w:ascii="Arial" w:hAnsi="Arial" w:cs="Arial"/>
              </w:rPr>
            </w:pPr>
            <w:r w:rsidRPr="00E75385">
              <w:rPr>
                <w:rFonts w:ascii="Arial" w:hAnsi="Arial" w:cs="Arial"/>
              </w:rPr>
              <w:t>Introduction to legal technology</w:t>
            </w:r>
          </w:p>
        </w:tc>
      </w:tr>
      <w:tr w:rsidR="004107F6" w:rsidRPr="00CE4E33" w14:paraId="4D43CAEE" w14:textId="77777777" w:rsidTr="00D872F5">
        <w:tc>
          <w:tcPr>
            <w:tcW w:w="13948" w:type="dxa"/>
            <w:shd w:val="clear" w:color="auto" w:fill="D9D9D9" w:themeFill="background1" w:themeFillShade="D9"/>
          </w:tcPr>
          <w:p w14:paraId="41DCC379" w14:textId="77777777" w:rsidR="004107F6" w:rsidRPr="00E75385" w:rsidRDefault="004107F6" w:rsidP="00F50ED5">
            <w:pPr>
              <w:tabs>
                <w:tab w:val="left" w:pos="2784"/>
              </w:tabs>
              <w:rPr>
                <w:rFonts w:ascii="Arial" w:hAnsi="Arial" w:cs="Arial"/>
              </w:rPr>
            </w:pPr>
            <w:r w:rsidRPr="00E75385">
              <w:rPr>
                <w:rFonts w:ascii="Arial" w:hAnsi="Arial" w:cs="Arial"/>
              </w:rPr>
              <w:t>Conduct and professional ethics</w:t>
            </w:r>
          </w:p>
        </w:tc>
      </w:tr>
      <w:tr w:rsidR="004107F6" w14:paraId="1A083C87" w14:textId="77777777" w:rsidTr="00F50ED5">
        <w:tc>
          <w:tcPr>
            <w:tcW w:w="13948" w:type="dxa"/>
          </w:tcPr>
          <w:p w14:paraId="3CCCDB5C" w14:textId="77777777" w:rsidR="004107F6" w:rsidRPr="006B19D1" w:rsidRDefault="00EF2ABA" w:rsidP="00F50ED5">
            <w:pPr>
              <w:tabs>
                <w:tab w:val="left" w:pos="278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STAGE 2</w:t>
            </w:r>
          </w:p>
        </w:tc>
      </w:tr>
      <w:tr w:rsidR="004107F6" w14:paraId="260B2581" w14:textId="77777777" w:rsidTr="00D872F5">
        <w:tc>
          <w:tcPr>
            <w:tcW w:w="13948" w:type="dxa"/>
            <w:shd w:val="clear" w:color="auto" w:fill="D9D9D9" w:themeFill="background1" w:themeFillShade="D9"/>
          </w:tcPr>
          <w:p w14:paraId="4906D44B" w14:textId="77777777" w:rsidR="004107F6" w:rsidRPr="00E75385" w:rsidRDefault="004107F6" w:rsidP="00F50ED5">
            <w:pPr>
              <w:tabs>
                <w:tab w:val="left" w:pos="2784"/>
              </w:tabs>
              <w:rPr>
                <w:rFonts w:ascii="Arial" w:hAnsi="Arial" w:cs="Arial"/>
              </w:rPr>
            </w:pPr>
            <w:r w:rsidRPr="00E75385">
              <w:rPr>
                <w:rFonts w:ascii="Arial" w:hAnsi="Arial" w:cs="Arial"/>
              </w:rPr>
              <w:t>Contextualised legal technology</w:t>
            </w:r>
          </w:p>
        </w:tc>
      </w:tr>
      <w:tr w:rsidR="004107F6" w14:paraId="6B318DF2" w14:textId="77777777" w:rsidTr="00D872F5">
        <w:tc>
          <w:tcPr>
            <w:tcW w:w="13948" w:type="dxa"/>
            <w:shd w:val="clear" w:color="auto" w:fill="D9D9D9" w:themeFill="background1" w:themeFillShade="D9"/>
          </w:tcPr>
          <w:p w14:paraId="14AA7AB1" w14:textId="77777777" w:rsidR="004107F6" w:rsidRPr="00E75385" w:rsidRDefault="004107F6" w:rsidP="00F50ED5">
            <w:pPr>
              <w:tabs>
                <w:tab w:val="left" w:pos="2784"/>
              </w:tabs>
              <w:rPr>
                <w:rFonts w:ascii="Arial" w:hAnsi="Arial" w:cs="Arial"/>
              </w:rPr>
            </w:pPr>
            <w:r w:rsidRPr="00E75385">
              <w:rPr>
                <w:rFonts w:ascii="Arial" w:hAnsi="Arial" w:cs="Arial"/>
              </w:rPr>
              <w:t>Conduct and professional ethics</w:t>
            </w:r>
          </w:p>
        </w:tc>
      </w:tr>
      <w:tr w:rsidR="004107F6" w14:paraId="3E603606" w14:textId="77777777" w:rsidTr="00F50ED5">
        <w:tc>
          <w:tcPr>
            <w:tcW w:w="13948" w:type="dxa"/>
          </w:tcPr>
          <w:p w14:paraId="671F7F36" w14:textId="77777777" w:rsidR="004107F6" w:rsidRPr="006B19D1" w:rsidRDefault="00EF2ABA" w:rsidP="00F50ED5">
            <w:pPr>
              <w:tabs>
                <w:tab w:val="left" w:pos="278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PRACTITIONER</w:t>
            </w:r>
          </w:p>
        </w:tc>
      </w:tr>
      <w:tr w:rsidR="004107F6" w14:paraId="45E34CC1" w14:textId="77777777" w:rsidTr="00D872F5">
        <w:tc>
          <w:tcPr>
            <w:tcW w:w="13948" w:type="dxa"/>
            <w:shd w:val="clear" w:color="auto" w:fill="D9D9D9" w:themeFill="background1" w:themeFillShade="D9"/>
          </w:tcPr>
          <w:p w14:paraId="0C05643E" w14:textId="77777777" w:rsidR="004107F6" w:rsidRPr="00E75385" w:rsidRDefault="004107F6" w:rsidP="00F50ED5">
            <w:pPr>
              <w:tabs>
                <w:tab w:val="left" w:pos="2784"/>
              </w:tabs>
              <w:rPr>
                <w:rFonts w:ascii="Arial" w:hAnsi="Arial" w:cs="Arial"/>
              </w:rPr>
            </w:pPr>
            <w:r w:rsidRPr="00E75385">
              <w:rPr>
                <w:rFonts w:ascii="Arial" w:hAnsi="Arial" w:cs="Arial"/>
              </w:rPr>
              <w:t>Basic accounts</w:t>
            </w:r>
          </w:p>
        </w:tc>
      </w:tr>
      <w:tr w:rsidR="004107F6" w14:paraId="0F98FA88" w14:textId="77777777" w:rsidTr="00D872F5">
        <w:tc>
          <w:tcPr>
            <w:tcW w:w="13948" w:type="dxa"/>
            <w:shd w:val="clear" w:color="auto" w:fill="D9D9D9" w:themeFill="background1" w:themeFillShade="D9"/>
          </w:tcPr>
          <w:p w14:paraId="3C0464BA" w14:textId="77777777" w:rsidR="004107F6" w:rsidRPr="00E75385" w:rsidRDefault="004107F6" w:rsidP="00F50ED5">
            <w:pPr>
              <w:tabs>
                <w:tab w:val="left" w:pos="2784"/>
              </w:tabs>
              <w:rPr>
                <w:rFonts w:ascii="Arial" w:hAnsi="Arial" w:cs="Arial"/>
              </w:rPr>
            </w:pPr>
            <w:r w:rsidRPr="00E75385">
              <w:rPr>
                <w:rFonts w:ascii="Arial" w:hAnsi="Arial" w:cs="Arial"/>
              </w:rPr>
              <w:t>Specialist legal technology</w:t>
            </w:r>
          </w:p>
        </w:tc>
      </w:tr>
      <w:tr w:rsidR="004107F6" w14:paraId="14ED5CDF" w14:textId="77777777" w:rsidTr="00D872F5">
        <w:tc>
          <w:tcPr>
            <w:tcW w:w="13948" w:type="dxa"/>
            <w:shd w:val="clear" w:color="auto" w:fill="D9D9D9" w:themeFill="background1" w:themeFillShade="D9"/>
          </w:tcPr>
          <w:p w14:paraId="7ACFE767" w14:textId="77777777" w:rsidR="004107F6" w:rsidRPr="00E75385" w:rsidRDefault="004107F6" w:rsidP="00F50ED5">
            <w:pPr>
              <w:tabs>
                <w:tab w:val="left" w:pos="2784"/>
              </w:tabs>
              <w:rPr>
                <w:rFonts w:ascii="Arial" w:hAnsi="Arial" w:cs="Arial"/>
              </w:rPr>
            </w:pPr>
            <w:r w:rsidRPr="00E75385">
              <w:rPr>
                <w:rFonts w:ascii="Arial" w:hAnsi="Arial" w:cs="Arial"/>
              </w:rPr>
              <w:t>Conduct and professional ethics</w:t>
            </w:r>
          </w:p>
        </w:tc>
      </w:tr>
    </w:tbl>
    <w:p w14:paraId="711093A0" w14:textId="77777777" w:rsidR="00DD167D" w:rsidRDefault="00DD167D" w:rsidP="00DD167D">
      <w:pPr>
        <w:tabs>
          <w:tab w:val="left" w:pos="2784"/>
        </w:tabs>
        <w:rPr>
          <w:rFonts w:ascii="Arial" w:hAnsi="Arial" w:cs="Arial"/>
        </w:rPr>
      </w:pPr>
    </w:p>
    <w:p w14:paraId="23FC5F4E" w14:textId="77777777" w:rsidR="004107F6" w:rsidRDefault="00D73353" w:rsidP="00DD167D">
      <w:pPr>
        <w:tabs>
          <w:tab w:val="left" w:pos="2784"/>
        </w:tabs>
        <w:rPr>
          <w:rFonts w:ascii="Arial" w:hAnsi="Arial" w:cs="Arial"/>
          <w:b/>
          <w:color w:val="1F4E79" w:themeColor="accent5" w:themeShade="80"/>
        </w:rPr>
      </w:pPr>
      <w:r w:rsidRPr="00D73353">
        <w:rPr>
          <w:rFonts w:ascii="Arial" w:hAnsi="Arial" w:cs="Arial"/>
          <w:b/>
          <w:color w:val="1F4E79" w:themeColor="accent5" w:themeShade="80"/>
        </w:rPr>
        <w:t xml:space="preserve">KNOWLEDGE REQUIREMENTS SPECIFIC TO </w:t>
      </w:r>
      <w:r w:rsidR="00DF473B">
        <w:rPr>
          <w:rFonts w:ascii="Arial" w:hAnsi="Arial" w:cs="Arial"/>
          <w:b/>
          <w:color w:val="1F4E79" w:themeColor="accent5" w:themeShade="80"/>
        </w:rPr>
        <w:t>WILLS AND PROBATE</w:t>
      </w:r>
      <w:r w:rsidRPr="00D73353">
        <w:rPr>
          <w:rFonts w:ascii="Arial" w:hAnsi="Arial" w:cs="Arial"/>
          <w:b/>
          <w:color w:val="1F4E79" w:themeColor="accent5" w:themeShade="80"/>
        </w:rPr>
        <w:t xml:space="preserve"> PRACTITIONER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D167D" w14:paraId="0B16D0C8" w14:textId="77777777" w:rsidTr="00F50ED5">
        <w:tc>
          <w:tcPr>
            <w:tcW w:w="13948" w:type="dxa"/>
          </w:tcPr>
          <w:p w14:paraId="23E108AE" w14:textId="77777777" w:rsidR="00DD167D" w:rsidRPr="00095CF6" w:rsidRDefault="00DD167D" w:rsidP="00F50ED5">
            <w:pPr>
              <w:tabs>
                <w:tab w:val="left" w:pos="278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MINIMUM CONTENT:</w:t>
            </w:r>
          </w:p>
        </w:tc>
      </w:tr>
      <w:tr w:rsidR="00DD167D" w:rsidRPr="001D63B6" w14:paraId="0E11D951" w14:textId="77777777" w:rsidTr="00F50ED5">
        <w:tc>
          <w:tcPr>
            <w:tcW w:w="13948" w:type="dxa"/>
          </w:tcPr>
          <w:p w14:paraId="05544CC5" w14:textId="77777777" w:rsidR="00DD167D" w:rsidRPr="002B02B5" w:rsidRDefault="00E274AC" w:rsidP="00E274AC">
            <w:pPr>
              <w:tabs>
                <w:tab w:val="left" w:pos="278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Wills and Probate Practice </w:t>
            </w:r>
          </w:p>
        </w:tc>
      </w:tr>
      <w:tr w:rsidR="000542BE" w:rsidRPr="001D63B6" w14:paraId="44008547" w14:textId="77777777" w:rsidTr="00F50ED5">
        <w:tc>
          <w:tcPr>
            <w:tcW w:w="13948" w:type="dxa"/>
          </w:tcPr>
          <w:p w14:paraId="5DCAB14B" w14:textId="77777777" w:rsidR="000542BE" w:rsidRPr="00E274AC" w:rsidRDefault="00E274AC" w:rsidP="00F16C7F">
            <w:pPr>
              <w:tabs>
                <w:tab w:val="left" w:pos="27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Formal requirements for making a will </w:t>
            </w:r>
          </w:p>
        </w:tc>
      </w:tr>
      <w:tr w:rsidR="00DD167D" w:rsidRPr="001D63B6" w14:paraId="724A9DB5" w14:textId="77777777" w:rsidTr="00F50ED5">
        <w:tc>
          <w:tcPr>
            <w:tcW w:w="13948" w:type="dxa"/>
          </w:tcPr>
          <w:p w14:paraId="6305D85F" w14:textId="77777777" w:rsidR="00DD167D" w:rsidRPr="001D63B6" w:rsidRDefault="00E274AC" w:rsidP="000542BE">
            <w:pPr>
              <w:tabs>
                <w:tab w:val="left" w:pos="27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Testamentary capacity and intention</w:t>
            </w:r>
          </w:p>
        </w:tc>
      </w:tr>
      <w:tr w:rsidR="00EB62DF" w:rsidRPr="001D63B6" w14:paraId="62FF8F32" w14:textId="77777777" w:rsidTr="00F50ED5">
        <w:tc>
          <w:tcPr>
            <w:tcW w:w="13948" w:type="dxa"/>
          </w:tcPr>
          <w:p w14:paraId="339129DB" w14:textId="77777777" w:rsidR="00EB62DF" w:rsidRDefault="00EB62DF" w:rsidP="000542BE">
            <w:pPr>
              <w:tabs>
                <w:tab w:val="left" w:pos="27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Duress and undue influence</w:t>
            </w:r>
          </w:p>
        </w:tc>
      </w:tr>
      <w:tr w:rsidR="00C53B2A" w:rsidRPr="001D63B6" w14:paraId="13CB9CB6" w14:textId="77777777" w:rsidTr="00F50ED5">
        <w:tc>
          <w:tcPr>
            <w:tcW w:w="13948" w:type="dxa"/>
          </w:tcPr>
          <w:p w14:paraId="01256CCD" w14:textId="77777777" w:rsidR="00C53B2A" w:rsidRDefault="00E274AC" w:rsidP="000542BE">
            <w:pPr>
              <w:tabs>
                <w:tab w:val="left" w:pos="27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principles relating to legacies and devises</w:t>
            </w:r>
          </w:p>
        </w:tc>
      </w:tr>
      <w:tr w:rsidR="001B6875" w:rsidRPr="001D63B6" w14:paraId="2BC4D192" w14:textId="77777777" w:rsidTr="00F50ED5">
        <w:tc>
          <w:tcPr>
            <w:tcW w:w="13948" w:type="dxa"/>
          </w:tcPr>
          <w:p w14:paraId="0547BA5A" w14:textId="77777777" w:rsidR="001B6875" w:rsidRDefault="00991F5D" w:rsidP="00991F5D">
            <w:pPr>
              <w:tabs>
                <w:tab w:val="left" w:pos="27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Execution of a will </w:t>
            </w:r>
          </w:p>
        </w:tc>
      </w:tr>
      <w:tr w:rsidR="00991F5D" w:rsidRPr="001D63B6" w14:paraId="37057DF4" w14:textId="77777777" w:rsidTr="00F50ED5">
        <w:tc>
          <w:tcPr>
            <w:tcW w:w="13948" w:type="dxa"/>
          </w:tcPr>
          <w:p w14:paraId="38A89915" w14:textId="77777777" w:rsidR="00991F5D" w:rsidRDefault="00991F5D" w:rsidP="00991F5D">
            <w:pPr>
              <w:tabs>
                <w:tab w:val="left" w:pos="27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Alterations to a will </w:t>
            </w:r>
            <w:r w:rsidR="00F16C7F">
              <w:rPr>
                <w:rFonts w:ascii="Arial" w:hAnsi="Arial" w:cs="Arial"/>
              </w:rPr>
              <w:t>and the use of codicils</w:t>
            </w:r>
          </w:p>
        </w:tc>
      </w:tr>
      <w:tr w:rsidR="001B6875" w:rsidRPr="001D63B6" w14:paraId="53B4DAE2" w14:textId="77777777" w:rsidTr="00F50ED5">
        <w:tc>
          <w:tcPr>
            <w:tcW w:w="13948" w:type="dxa"/>
          </w:tcPr>
          <w:p w14:paraId="68BDC82A" w14:textId="77777777" w:rsidR="001B6875" w:rsidRDefault="00991F5D" w:rsidP="000542BE">
            <w:pPr>
              <w:tabs>
                <w:tab w:val="left" w:pos="27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Revocation</w:t>
            </w:r>
          </w:p>
        </w:tc>
      </w:tr>
      <w:tr w:rsidR="00E4481E" w:rsidRPr="001D63B6" w14:paraId="4F782662" w14:textId="77777777" w:rsidTr="00F50ED5">
        <w:tc>
          <w:tcPr>
            <w:tcW w:w="13948" w:type="dxa"/>
          </w:tcPr>
          <w:p w14:paraId="5C3DF1F5" w14:textId="77777777" w:rsidR="00E4481E" w:rsidRPr="001D63B6" w:rsidRDefault="000744D7" w:rsidP="000F4D59">
            <w:pPr>
              <w:tabs>
                <w:tab w:val="left" w:pos="27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Principles of construction</w:t>
            </w:r>
          </w:p>
        </w:tc>
      </w:tr>
      <w:tr w:rsidR="00E4481E" w:rsidRPr="001D63B6" w14:paraId="00AF9B02" w14:textId="77777777" w:rsidTr="00F50ED5">
        <w:tc>
          <w:tcPr>
            <w:tcW w:w="13948" w:type="dxa"/>
          </w:tcPr>
          <w:p w14:paraId="4F656A66" w14:textId="77777777" w:rsidR="00E4481E" w:rsidRPr="001D63B6" w:rsidRDefault="000744D7" w:rsidP="0064113D">
            <w:pPr>
              <w:tabs>
                <w:tab w:val="left" w:pos="27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Statutory rules for entitlement to property on intestacy</w:t>
            </w:r>
          </w:p>
        </w:tc>
      </w:tr>
      <w:tr w:rsidR="00E4481E" w:rsidRPr="001D63B6" w14:paraId="30067C1C" w14:textId="77777777" w:rsidTr="00F50ED5">
        <w:tc>
          <w:tcPr>
            <w:tcW w:w="13948" w:type="dxa"/>
          </w:tcPr>
          <w:p w14:paraId="6BDA47EF" w14:textId="77777777" w:rsidR="00E4481E" w:rsidRDefault="005A1DA8" w:rsidP="0064113D">
            <w:pPr>
              <w:tabs>
                <w:tab w:val="left" w:pos="27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Law and procedure relating to Grants of Representation </w:t>
            </w:r>
          </w:p>
        </w:tc>
      </w:tr>
      <w:tr w:rsidR="00E4481E" w:rsidRPr="001D63B6" w14:paraId="79008FE6" w14:textId="77777777" w:rsidTr="00F50ED5">
        <w:tc>
          <w:tcPr>
            <w:tcW w:w="13948" w:type="dxa"/>
          </w:tcPr>
          <w:p w14:paraId="03D40CED" w14:textId="77777777" w:rsidR="00E4481E" w:rsidRPr="001D63B6" w:rsidRDefault="005A1DA8" w:rsidP="0064113D">
            <w:pPr>
              <w:tabs>
                <w:tab w:val="left" w:pos="27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Powers, duties and liabilities of personal representatives</w:t>
            </w:r>
          </w:p>
        </w:tc>
      </w:tr>
      <w:tr w:rsidR="00E4481E" w:rsidRPr="001D63B6" w14:paraId="226EADBA" w14:textId="77777777" w:rsidTr="00F50ED5">
        <w:tc>
          <w:tcPr>
            <w:tcW w:w="13948" w:type="dxa"/>
          </w:tcPr>
          <w:p w14:paraId="259D666A" w14:textId="77777777" w:rsidR="00E4481E" w:rsidRDefault="005A1DA8" w:rsidP="0064113D">
            <w:pPr>
              <w:tabs>
                <w:tab w:val="left" w:pos="27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Law and practice relating </w:t>
            </w:r>
            <w:r w:rsidR="00346C18">
              <w:rPr>
                <w:rFonts w:ascii="Arial" w:hAnsi="Arial" w:cs="Arial"/>
              </w:rPr>
              <w:t>to the administration and distribution of the estate</w:t>
            </w:r>
          </w:p>
        </w:tc>
      </w:tr>
      <w:tr w:rsidR="00E4481E" w:rsidRPr="001D63B6" w14:paraId="528A1F85" w14:textId="77777777" w:rsidTr="00F50ED5">
        <w:tc>
          <w:tcPr>
            <w:tcW w:w="13948" w:type="dxa"/>
          </w:tcPr>
          <w:p w14:paraId="0B0B7B69" w14:textId="77777777" w:rsidR="00E4481E" w:rsidRDefault="00346C18" w:rsidP="0064113D">
            <w:pPr>
              <w:tabs>
                <w:tab w:val="left" w:pos="27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Claims against the estate under the Inheritance (</w:t>
            </w:r>
            <w:r w:rsidR="003361E6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rovision For Family and Dependants) Act 197</w:t>
            </w:r>
            <w:r w:rsidR="003361E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="003361E6">
              <w:rPr>
                <w:rFonts w:ascii="Arial" w:hAnsi="Arial" w:cs="Arial"/>
              </w:rPr>
              <w:t>and the effect on the distribution of the estate and the operation of the intestacy rules</w:t>
            </w:r>
          </w:p>
        </w:tc>
      </w:tr>
      <w:tr w:rsidR="00BD240D" w:rsidRPr="001D63B6" w14:paraId="3BCFF167" w14:textId="77777777" w:rsidTr="00F50ED5">
        <w:tc>
          <w:tcPr>
            <w:tcW w:w="13948" w:type="dxa"/>
          </w:tcPr>
          <w:p w14:paraId="17E809E2" w14:textId="77777777" w:rsidR="00BD240D" w:rsidRDefault="00BD240D" w:rsidP="0064113D">
            <w:pPr>
              <w:tabs>
                <w:tab w:val="left" w:pos="27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preparation of estate accounts</w:t>
            </w:r>
          </w:p>
        </w:tc>
      </w:tr>
      <w:tr w:rsidR="00E4481E" w:rsidRPr="001D63B6" w14:paraId="70535FEF" w14:textId="77777777" w:rsidTr="00F50ED5">
        <w:tc>
          <w:tcPr>
            <w:tcW w:w="13948" w:type="dxa"/>
          </w:tcPr>
          <w:p w14:paraId="336CCF24" w14:textId="77777777" w:rsidR="00E4481E" w:rsidRDefault="003361E6" w:rsidP="001255C1">
            <w:pPr>
              <w:tabs>
                <w:tab w:val="left" w:pos="27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 principles of </w:t>
            </w:r>
            <w:r w:rsidR="00EB62DF">
              <w:rPr>
                <w:rFonts w:ascii="Arial" w:hAnsi="Arial" w:cs="Arial"/>
              </w:rPr>
              <w:t>inheritance t</w:t>
            </w:r>
            <w:r w:rsidR="001255C1">
              <w:rPr>
                <w:rFonts w:ascii="Arial" w:hAnsi="Arial" w:cs="Arial"/>
              </w:rPr>
              <w:t xml:space="preserve">ax relating to lifetime transfers, potentially exempt transfers and transfers on death  </w:t>
            </w:r>
          </w:p>
        </w:tc>
      </w:tr>
      <w:tr w:rsidR="00E4481E" w:rsidRPr="001D63B6" w14:paraId="55C537C6" w14:textId="77777777" w:rsidTr="00F50ED5">
        <w:tc>
          <w:tcPr>
            <w:tcW w:w="13948" w:type="dxa"/>
          </w:tcPr>
          <w:p w14:paraId="49943515" w14:textId="77777777" w:rsidR="00E4481E" w:rsidRDefault="001255C1" w:rsidP="001255C1">
            <w:pPr>
              <w:tabs>
                <w:tab w:val="left" w:pos="27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Inheritance Tax – exemptions and reliefs, anti-avoidance provisions </w:t>
            </w:r>
          </w:p>
        </w:tc>
      </w:tr>
      <w:tr w:rsidR="00D00D08" w:rsidRPr="001D63B6" w14:paraId="47ECC7C7" w14:textId="77777777" w:rsidTr="00F50ED5">
        <w:tc>
          <w:tcPr>
            <w:tcW w:w="13948" w:type="dxa"/>
          </w:tcPr>
          <w:p w14:paraId="09F99C45" w14:textId="77777777" w:rsidR="00D00D08" w:rsidRDefault="001255C1" w:rsidP="00F50ED5">
            <w:pPr>
              <w:tabs>
                <w:tab w:val="left" w:pos="27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Rules  for the submission of IHT accounts to HMRC</w:t>
            </w:r>
          </w:p>
        </w:tc>
      </w:tr>
      <w:tr w:rsidR="00EB62DF" w:rsidRPr="001D63B6" w14:paraId="0D6CA1DE" w14:textId="77777777" w:rsidTr="00F50ED5">
        <w:tc>
          <w:tcPr>
            <w:tcW w:w="13948" w:type="dxa"/>
          </w:tcPr>
          <w:p w14:paraId="61B8E66C" w14:textId="77777777" w:rsidR="00EB62DF" w:rsidRDefault="00EB62DF" w:rsidP="00F50ED5">
            <w:pPr>
              <w:tabs>
                <w:tab w:val="left" w:pos="27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principles of income tax, capital gains tax and IHT applying to trusts</w:t>
            </w:r>
          </w:p>
        </w:tc>
      </w:tr>
      <w:tr w:rsidR="00AA7C08" w:rsidRPr="001D63B6" w14:paraId="2968C20D" w14:textId="77777777" w:rsidTr="00F50ED5">
        <w:tc>
          <w:tcPr>
            <w:tcW w:w="13948" w:type="dxa"/>
          </w:tcPr>
          <w:p w14:paraId="1B8A72F4" w14:textId="77777777" w:rsidR="00AA7C08" w:rsidRPr="00991F5D" w:rsidRDefault="00AA7C08" w:rsidP="00AA7C08">
            <w:pPr>
              <w:tabs>
                <w:tab w:val="left" w:pos="2784"/>
              </w:tabs>
              <w:rPr>
                <w:rFonts w:ascii="Arial" w:hAnsi="Arial" w:cs="Arial"/>
                <w:highlight w:val="yellow"/>
              </w:rPr>
            </w:pPr>
            <w:r w:rsidRPr="00EB62DF">
              <w:rPr>
                <w:rFonts w:ascii="Arial" w:hAnsi="Arial" w:cs="Arial"/>
              </w:rPr>
              <w:t xml:space="preserve">Basic </w:t>
            </w:r>
            <w:r w:rsidR="00B0544C">
              <w:rPr>
                <w:rFonts w:ascii="Arial" w:hAnsi="Arial" w:cs="Arial"/>
              </w:rPr>
              <w:t>inheritance tax planning in</w:t>
            </w:r>
            <w:r w:rsidR="00EB62DF" w:rsidRPr="00EB62DF">
              <w:rPr>
                <w:rFonts w:ascii="Arial" w:hAnsi="Arial" w:cs="Arial"/>
              </w:rPr>
              <w:t xml:space="preserve"> lifetime and in the will</w:t>
            </w:r>
            <w:r w:rsidRPr="00EB62DF">
              <w:rPr>
                <w:rFonts w:ascii="Arial" w:hAnsi="Arial" w:cs="Arial"/>
              </w:rPr>
              <w:t xml:space="preserve"> </w:t>
            </w:r>
          </w:p>
        </w:tc>
      </w:tr>
      <w:tr w:rsidR="00AA7C08" w:rsidRPr="001D63B6" w14:paraId="351D6F59" w14:textId="77777777" w:rsidTr="00F50ED5">
        <w:tc>
          <w:tcPr>
            <w:tcW w:w="13948" w:type="dxa"/>
          </w:tcPr>
          <w:p w14:paraId="32E9242C" w14:textId="77777777" w:rsidR="00AA7C08" w:rsidRPr="00AA781C" w:rsidRDefault="00AA7C08" w:rsidP="00AA7C08">
            <w:pPr>
              <w:tabs>
                <w:tab w:val="left" w:pos="2784"/>
              </w:tabs>
              <w:rPr>
                <w:rFonts w:ascii="Arial" w:hAnsi="Arial" w:cs="Arial"/>
              </w:rPr>
            </w:pPr>
            <w:r w:rsidRPr="00AA781C">
              <w:rPr>
                <w:rFonts w:ascii="Arial" w:hAnsi="Arial" w:cs="Arial"/>
              </w:rPr>
              <w:t>The law and procedure relating to Enduring and Lasting Powers of Attorney</w:t>
            </w:r>
          </w:p>
        </w:tc>
      </w:tr>
      <w:tr w:rsidR="00AA7C08" w:rsidRPr="001D63B6" w14:paraId="12B84F59" w14:textId="77777777" w:rsidTr="00F50ED5">
        <w:tc>
          <w:tcPr>
            <w:tcW w:w="13948" w:type="dxa"/>
          </w:tcPr>
          <w:p w14:paraId="4545681F" w14:textId="77777777" w:rsidR="00AA7C08" w:rsidRPr="00AA781C" w:rsidRDefault="00AA7C08" w:rsidP="00DF473B">
            <w:pPr>
              <w:tabs>
                <w:tab w:val="left" w:pos="2784"/>
              </w:tabs>
              <w:rPr>
                <w:rFonts w:ascii="Arial" w:hAnsi="Arial" w:cs="Arial"/>
              </w:rPr>
            </w:pPr>
            <w:r w:rsidRPr="00AA781C">
              <w:rPr>
                <w:rFonts w:ascii="Arial" w:hAnsi="Arial" w:cs="Arial"/>
              </w:rPr>
              <w:t>Living and statutory wills</w:t>
            </w:r>
          </w:p>
        </w:tc>
      </w:tr>
      <w:tr w:rsidR="00AA7C08" w:rsidRPr="001D63B6" w14:paraId="05AA1244" w14:textId="77777777" w:rsidTr="00F50ED5">
        <w:tc>
          <w:tcPr>
            <w:tcW w:w="13948" w:type="dxa"/>
          </w:tcPr>
          <w:p w14:paraId="43C8B3E4" w14:textId="77777777" w:rsidR="00AA7C08" w:rsidRPr="00AA781C" w:rsidRDefault="00AA7C08" w:rsidP="00DF473B">
            <w:pPr>
              <w:tabs>
                <w:tab w:val="left" w:pos="2784"/>
              </w:tabs>
              <w:rPr>
                <w:rFonts w:ascii="Arial" w:hAnsi="Arial" w:cs="Arial"/>
              </w:rPr>
            </w:pPr>
            <w:r w:rsidRPr="00AA781C">
              <w:rPr>
                <w:rFonts w:ascii="Arial" w:hAnsi="Arial" w:cs="Arial"/>
              </w:rPr>
              <w:t>Requirements for mental capacity</w:t>
            </w:r>
          </w:p>
        </w:tc>
      </w:tr>
      <w:tr w:rsidR="00AA7C08" w:rsidRPr="001D63B6" w14:paraId="46BE5B84" w14:textId="77777777" w:rsidTr="00F50ED5">
        <w:tc>
          <w:tcPr>
            <w:tcW w:w="13948" w:type="dxa"/>
          </w:tcPr>
          <w:p w14:paraId="688B6569" w14:textId="77777777" w:rsidR="00AA7C08" w:rsidRPr="00991F5D" w:rsidRDefault="00AA7C08" w:rsidP="00F50ED5">
            <w:pPr>
              <w:tabs>
                <w:tab w:val="left" w:pos="2784"/>
              </w:tabs>
              <w:rPr>
                <w:rFonts w:ascii="Arial" w:hAnsi="Arial" w:cs="Arial"/>
                <w:b/>
              </w:rPr>
            </w:pPr>
          </w:p>
        </w:tc>
      </w:tr>
      <w:tr w:rsidR="00AA7C08" w:rsidRPr="001D63B6" w14:paraId="4503AAC6" w14:textId="77777777" w:rsidTr="00F50ED5">
        <w:tc>
          <w:tcPr>
            <w:tcW w:w="13948" w:type="dxa"/>
          </w:tcPr>
          <w:p w14:paraId="0FC99FC9" w14:textId="77777777" w:rsidR="00AA7C08" w:rsidRPr="00991F5D" w:rsidRDefault="00AA7C08" w:rsidP="00F50ED5">
            <w:pPr>
              <w:tabs>
                <w:tab w:val="left" w:pos="2784"/>
              </w:tabs>
              <w:rPr>
                <w:rFonts w:ascii="Arial" w:hAnsi="Arial" w:cs="Arial"/>
                <w:b/>
              </w:rPr>
            </w:pPr>
            <w:r w:rsidRPr="00991F5D">
              <w:rPr>
                <w:rFonts w:ascii="Arial" w:hAnsi="Arial" w:cs="Arial"/>
                <w:b/>
              </w:rPr>
              <w:t>Equity and trusts</w:t>
            </w:r>
          </w:p>
        </w:tc>
      </w:tr>
      <w:tr w:rsidR="00AA7C08" w:rsidRPr="001D63B6" w14:paraId="05E2298A" w14:textId="77777777" w:rsidTr="00F50ED5">
        <w:tc>
          <w:tcPr>
            <w:tcW w:w="13948" w:type="dxa"/>
          </w:tcPr>
          <w:p w14:paraId="38BB5615" w14:textId="77777777" w:rsidR="00AA7C08" w:rsidRDefault="00AA7C08" w:rsidP="00F50ED5">
            <w:pPr>
              <w:tabs>
                <w:tab w:val="left" w:pos="27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role of equity and equitable principles</w:t>
            </w:r>
          </w:p>
        </w:tc>
      </w:tr>
      <w:tr w:rsidR="00AA7C08" w:rsidRPr="001D63B6" w14:paraId="1B36612E" w14:textId="77777777" w:rsidTr="00F50ED5">
        <w:tc>
          <w:tcPr>
            <w:tcW w:w="13948" w:type="dxa"/>
          </w:tcPr>
          <w:p w14:paraId="506058AA" w14:textId="77777777" w:rsidR="00AA7C08" w:rsidRDefault="00AA7C08" w:rsidP="00F50ED5">
            <w:pPr>
              <w:tabs>
                <w:tab w:val="left" w:pos="27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Equitable remedies</w:t>
            </w:r>
          </w:p>
        </w:tc>
      </w:tr>
      <w:tr w:rsidR="00AA7C08" w:rsidRPr="001D63B6" w14:paraId="3CA3FD84" w14:textId="77777777" w:rsidTr="00F50ED5">
        <w:tc>
          <w:tcPr>
            <w:tcW w:w="13948" w:type="dxa"/>
          </w:tcPr>
          <w:p w14:paraId="103AD903" w14:textId="77777777" w:rsidR="00AA7C08" w:rsidRDefault="00AA7C08" w:rsidP="00F50ED5">
            <w:pPr>
              <w:tabs>
                <w:tab w:val="left" w:pos="27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creation of trusts including when trusts will be implied by law</w:t>
            </w:r>
          </w:p>
        </w:tc>
      </w:tr>
      <w:tr w:rsidR="00AA7C08" w:rsidRPr="001D63B6" w14:paraId="3CA4DFE1" w14:textId="77777777" w:rsidTr="00F50ED5">
        <w:tc>
          <w:tcPr>
            <w:tcW w:w="13948" w:type="dxa"/>
          </w:tcPr>
          <w:p w14:paraId="7A4177FB" w14:textId="77777777" w:rsidR="00AA7C08" w:rsidRDefault="00AA7C08" w:rsidP="00F50ED5">
            <w:pPr>
              <w:tabs>
                <w:tab w:val="left" w:pos="27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Rules relating to purpose trusts</w:t>
            </w:r>
          </w:p>
        </w:tc>
      </w:tr>
      <w:tr w:rsidR="00AA7C08" w:rsidRPr="001D63B6" w14:paraId="1B64C68B" w14:textId="77777777" w:rsidTr="00F50ED5">
        <w:tc>
          <w:tcPr>
            <w:tcW w:w="13948" w:type="dxa"/>
          </w:tcPr>
          <w:p w14:paraId="1C2D92C8" w14:textId="77777777" w:rsidR="00AA7C08" w:rsidRDefault="00AA7C08" w:rsidP="00991F5D">
            <w:pPr>
              <w:tabs>
                <w:tab w:val="left" w:pos="27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duties, remedies and powers of personal representatives and trustees</w:t>
            </w:r>
          </w:p>
        </w:tc>
      </w:tr>
      <w:tr w:rsidR="00AA7C08" w:rsidRPr="001D63B6" w14:paraId="15F93DA1" w14:textId="77777777" w:rsidTr="00F50ED5">
        <w:tc>
          <w:tcPr>
            <w:tcW w:w="13948" w:type="dxa"/>
          </w:tcPr>
          <w:p w14:paraId="04218BB4" w14:textId="77777777" w:rsidR="00AA7C08" w:rsidRDefault="00AA7C08" w:rsidP="00F50ED5">
            <w:pPr>
              <w:tabs>
                <w:tab w:val="left" w:pos="27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Rights, remedies and powers of beneficiaries</w:t>
            </w:r>
          </w:p>
        </w:tc>
      </w:tr>
      <w:tr w:rsidR="00AA7C08" w:rsidRPr="001D63B6" w14:paraId="33ACEC44" w14:textId="77777777" w:rsidTr="00F50ED5">
        <w:tc>
          <w:tcPr>
            <w:tcW w:w="13948" w:type="dxa"/>
          </w:tcPr>
          <w:p w14:paraId="15BDF6AC" w14:textId="77777777" w:rsidR="00AA7C08" w:rsidRDefault="00AA7C08" w:rsidP="00F50ED5">
            <w:pPr>
              <w:tabs>
                <w:tab w:val="left" w:pos="2784"/>
              </w:tabs>
              <w:rPr>
                <w:rFonts w:ascii="Arial" w:hAnsi="Arial" w:cs="Arial"/>
              </w:rPr>
            </w:pPr>
            <w:r w:rsidRPr="00EB62DF">
              <w:rPr>
                <w:rFonts w:ascii="Arial" w:hAnsi="Arial" w:cs="Arial"/>
              </w:rPr>
              <w:t>Anti-money laundering legislation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A7C08" w:rsidRPr="001D63B6" w14:paraId="2F0ED365" w14:textId="77777777" w:rsidTr="00F50ED5">
        <w:tc>
          <w:tcPr>
            <w:tcW w:w="13948" w:type="dxa"/>
          </w:tcPr>
          <w:p w14:paraId="0BF0C6FF" w14:textId="77777777" w:rsidR="00AA7C08" w:rsidRPr="00991F5D" w:rsidRDefault="00AA7C08" w:rsidP="00DF473B">
            <w:pPr>
              <w:tabs>
                <w:tab w:val="left" w:pos="2784"/>
              </w:tabs>
              <w:rPr>
                <w:rFonts w:ascii="Arial" w:hAnsi="Arial" w:cs="Arial"/>
                <w:highlight w:val="yellow"/>
              </w:rPr>
            </w:pPr>
          </w:p>
        </w:tc>
      </w:tr>
    </w:tbl>
    <w:p w14:paraId="66D08A5A" w14:textId="77777777" w:rsidR="00A84D44" w:rsidRDefault="00DD167D" w:rsidP="00A84D44">
      <w:pPr>
        <w:numPr>
          <w:ilvl w:val="0"/>
          <w:numId w:val="25"/>
        </w:numPr>
        <w:spacing w:after="0" w:line="240" w:lineRule="auto"/>
        <w:ind w:left="1418" w:hanging="709"/>
        <w:rPr>
          <w:rFonts w:ascii="Calibri" w:eastAsia="Calibri" w:hAnsi="Calibri" w:cs="Times New Roman"/>
          <w:sz w:val="24"/>
        </w:rPr>
      </w:pPr>
      <w:r>
        <w:rPr>
          <w:rFonts w:ascii="Arial" w:hAnsi="Arial" w:cs="Arial"/>
        </w:rPr>
        <w:br w:type="page"/>
      </w:r>
    </w:p>
    <w:p w14:paraId="69589588" w14:textId="77777777" w:rsidR="00DD167D" w:rsidRDefault="00DD167D" w:rsidP="00DD16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COMPETENCE REQUIREMENTS:</w:t>
      </w:r>
    </w:p>
    <w:p w14:paraId="066D5F65" w14:textId="77777777" w:rsidR="00DD167D" w:rsidRPr="00B40F94" w:rsidRDefault="00DD167D" w:rsidP="00DD167D">
      <w:pPr>
        <w:pStyle w:val="ListParagraph"/>
        <w:numPr>
          <w:ilvl w:val="0"/>
          <w:numId w:val="24"/>
        </w:numPr>
        <w:tabs>
          <w:tab w:val="left" w:pos="2784"/>
        </w:tabs>
        <w:rPr>
          <w:rFonts w:ascii="Arial" w:hAnsi="Arial" w:cs="Arial"/>
          <w:b/>
        </w:rPr>
      </w:pPr>
      <w:r w:rsidRPr="00B40F94">
        <w:rPr>
          <w:rFonts w:ascii="Arial" w:hAnsi="Arial" w:cs="Arial"/>
          <w:b/>
        </w:rPr>
        <w:t>APPLICATION OF LAW AND PRACTICE</w:t>
      </w:r>
    </w:p>
    <w:p w14:paraId="2CF16921" w14:textId="77777777" w:rsidR="00DD167D" w:rsidRPr="00EF63C8" w:rsidRDefault="00DD167D" w:rsidP="00DD167D">
      <w:p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 xml:space="preserve">Using the technical knowledge from the </w:t>
      </w:r>
      <w:r w:rsidR="00DF473B" w:rsidRPr="00EF63C8">
        <w:rPr>
          <w:rFonts w:ascii="Arial" w:hAnsi="Arial" w:cs="Arial"/>
        </w:rPr>
        <w:t>wills and probate</w:t>
      </w:r>
      <w:r w:rsidRPr="00EF63C8">
        <w:rPr>
          <w:rFonts w:ascii="Arial" w:hAnsi="Arial" w:cs="Arial"/>
        </w:rPr>
        <w:t xml:space="preserve"> framework, you will be able to:</w:t>
      </w:r>
    </w:p>
    <w:p w14:paraId="445ADCBF" w14:textId="77777777" w:rsidR="00DD167D" w:rsidRPr="00EF63C8" w:rsidRDefault="00051978" w:rsidP="00DD167D">
      <w:pPr>
        <w:pStyle w:val="ListParagraph"/>
        <w:numPr>
          <w:ilvl w:val="0"/>
          <w:numId w:val="7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 xml:space="preserve">Find solutions </w:t>
      </w:r>
    </w:p>
    <w:p w14:paraId="6CD36958" w14:textId="77777777" w:rsidR="00DD167D" w:rsidRPr="00EF63C8" w:rsidRDefault="00DD167D" w:rsidP="00DD167D">
      <w:pPr>
        <w:pStyle w:val="ListParagraph"/>
        <w:numPr>
          <w:ilvl w:val="0"/>
          <w:numId w:val="7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Undertake legal research</w:t>
      </w:r>
    </w:p>
    <w:p w14:paraId="057D4CA2" w14:textId="77777777" w:rsidR="00F80182" w:rsidRPr="00EF63C8" w:rsidRDefault="00F80182" w:rsidP="00F80182">
      <w:pPr>
        <w:pStyle w:val="ListParagraph"/>
        <w:numPr>
          <w:ilvl w:val="1"/>
          <w:numId w:val="7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Use relevant sources and appropriate research tools</w:t>
      </w:r>
    </w:p>
    <w:p w14:paraId="32F1997A" w14:textId="77777777" w:rsidR="00F80182" w:rsidRPr="00EF63C8" w:rsidRDefault="00F80182" w:rsidP="00F80182">
      <w:pPr>
        <w:pStyle w:val="ListParagraph"/>
        <w:numPr>
          <w:ilvl w:val="1"/>
          <w:numId w:val="7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Apply current law to the research problem</w:t>
      </w:r>
    </w:p>
    <w:p w14:paraId="7999A0C1" w14:textId="77777777" w:rsidR="00F80182" w:rsidRPr="00EF63C8" w:rsidRDefault="00F80182" w:rsidP="00F80182">
      <w:pPr>
        <w:pStyle w:val="ListParagraph"/>
        <w:numPr>
          <w:ilvl w:val="1"/>
          <w:numId w:val="7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Record and present findings accurately and clearly</w:t>
      </w:r>
    </w:p>
    <w:p w14:paraId="15B8F83D" w14:textId="77777777" w:rsidR="00F80182" w:rsidRPr="00EF63C8" w:rsidRDefault="00F80182" w:rsidP="00F80182">
      <w:pPr>
        <w:pStyle w:val="ListParagraph"/>
        <w:numPr>
          <w:ilvl w:val="0"/>
          <w:numId w:val="7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 xml:space="preserve">Critically analyse facts and law </w:t>
      </w:r>
    </w:p>
    <w:p w14:paraId="7417F3D4" w14:textId="77777777" w:rsidR="00DD167D" w:rsidRPr="00EF63C8" w:rsidRDefault="00DD167D" w:rsidP="00DD167D">
      <w:pPr>
        <w:pStyle w:val="ListParagraph"/>
        <w:numPr>
          <w:ilvl w:val="0"/>
          <w:numId w:val="7"/>
        </w:numPr>
        <w:tabs>
          <w:tab w:val="left" w:pos="2784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Synthesise all relevant information</w:t>
      </w:r>
    </w:p>
    <w:p w14:paraId="55F20AA5" w14:textId="77777777" w:rsidR="00AA781C" w:rsidRPr="00EF63C8" w:rsidRDefault="00AA781C" w:rsidP="00AA781C">
      <w:pPr>
        <w:pStyle w:val="ListParagraph"/>
        <w:numPr>
          <w:ilvl w:val="0"/>
          <w:numId w:val="7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 xml:space="preserve">Draft legal documents </w:t>
      </w:r>
    </w:p>
    <w:p w14:paraId="418F34E2" w14:textId="77777777" w:rsidR="00AA781C" w:rsidRPr="00EF63C8" w:rsidRDefault="00AA781C" w:rsidP="00AA781C">
      <w:pPr>
        <w:pStyle w:val="ListParagraph"/>
        <w:numPr>
          <w:ilvl w:val="1"/>
          <w:numId w:val="7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Apply the principles of good drafting to produce clear, unambiguous and accurate documents and agreements with appropriate language, structure and formatting which meet all formal and legal requirements</w:t>
      </w:r>
    </w:p>
    <w:p w14:paraId="2DEC8CE2" w14:textId="77777777" w:rsidR="00AA781C" w:rsidRPr="00EF63C8" w:rsidRDefault="00AA781C" w:rsidP="00AA781C">
      <w:pPr>
        <w:pStyle w:val="ListParagraph"/>
        <w:numPr>
          <w:ilvl w:val="1"/>
          <w:numId w:val="7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Select precedents and templates and use, adapt and edit appropriate to the matter or transaction</w:t>
      </w:r>
    </w:p>
    <w:p w14:paraId="66E57837" w14:textId="77777777" w:rsidR="00AA781C" w:rsidRPr="00EF63C8" w:rsidRDefault="00AA781C" w:rsidP="00AA781C">
      <w:pPr>
        <w:pStyle w:val="ListParagraph"/>
        <w:numPr>
          <w:ilvl w:val="1"/>
          <w:numId w:val="7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 xml:space="preserve">Correctly use numbering, schedules, recitals, definitions and boilerplate provisions in the drafting of documents and agreements </w:t>
      </w:r>
    </w:p>
    <w:p w14:paraId="0C41C614" w14:textId="77777777" w:rsidR="00AA781C" w:rsidRPr="00EF63C8" w:rsidRDefault="00AA781C" w:rsidP="00AA781C">
      <w:pPr>
        <w:pStyle w:val="ListParagraph"/>
        <w:numPr>
          <w:ilvl w:val="1"/>
          <w:numId w:val="7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Draft a document, whether from scratch or by using precedents,  that forms a coherent whole, which reflects the clients objectives and, where appropriate, advances the matter or transaction and manages client risk</w:t>
      </w:r>
    </w:p>
    <w:p w14:paraId="5258968D" w14:textId="77777777" w:rsidR="00DD167D" w:rsidRPr="00EF63C8" w:rsidRDefault="00DD167D" w:rsidP="00DD167D">
      <w:pPr>
        <w:pStyle w:val="ListParagraph"/>
        <w:tabs>
          <w:tab w:val="left" w:pos="2784"/>
        </w:tabs>
        <w:rPr>
          <w:rFonts w:ascii="Arial" w:hAnsi="Arial" w:cs="Arial"/>
        </w:rPr>
      </w:pPr>
    </w:p>
    <w:p w14:paraId="2B947C49" w14:textId="77777777" w:rsidR="00DD167D" w:rsidRPr="00EF63C8" w:rsidRDefault="00DD167D" w:rsidP="00DD167D">
      <w:pPr>
        <w:pStyle w:val="ListParagraph"/>
        <w:numPr>
          <w:ilvl w:val="0"/>
          <w:numId w:val="24"/>
        </w:numPr>
        <w:tabs>
          <w:tab w:val="left" w:pos="1140"/>
        </w:tabs>
        <w:rPr>
          <w:rFonts w:ascii="Arial" w:hAnsi="Arial" w:cs="Arial"/>
          <w:b/>
        </w:rPr>
      </w:pPr>
      <w:r w:rsidRPr="00EF63C8">
        <w:rPr>
          <w:rFonts w:ascii="Arial" w:hAnsi="Arial" w:cs="Arial"/>
          <w:b/>
        </w:rPr>
        <w:t>COMMUNICATION</w:t>
      </w:r>
    </w:p>
    <w:p w14:paraId="7A70C6EC" w14:textId="77777777" w:rsidR="00DD167D" w:rsidRPr="00EF63C8" w:rsidRDefault="00DD167D" w:rsidP="00DD167D">
      <w:p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You will be able to:</w:t>
      </w:r>
    </w:p>
    <w:p w14:paraId="538C33BC" w14:textId="77777777" w:rsidR="00D51016" w:rsidRPr="00EF63C8" w:rsidRDefault="00D51016" w:rsidP="00D51016">
      <w:pPr>
        <w:pStyle w:val="ListParagraph"/>
        <w:numPr>
          <w:ilvl w:val="0"/>
          <w:numId w:val="8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Communicate orally and in writing, clearly and effectively:</w:t>
      </w:r>
    </w:p>
    <w:p w14:paraId="44A991A2" w14:textId="77777777" w:rsidR="00D51016" w:rsidRPr="00EF63C8" w:rsidRDefault="00D51016" w:rsidP="00D51016">
      <w:pPr>
        <w:pStyle w:val="ListParagraph"/>
        <w:numPr>
          <w:ilvl w:val="1"/>
          <w:numId w:val="8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Choose the most appropriate method of communication, including electronic communication</w:t>
      </w:r>
    </w:p>
    <w:p w14:paraId="3844C1A1" w14:textId="77777777" w:rsidR="00D51016" w:rsidRPr="00EF63C8" w:rsidRDefault="00D51016" w:rsidP="00D51016">
      <w:pPr>
        <w:pStyle w:val="ListParagraph"/>
        <w:numPr>
          <w:ilvl w:val="1"/>
          <w:numId w:val="8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Use language tailored to the audience and the purposes of the communication</w:t>
      </w:r>
    </w:p>
    <w:p w14:paraId="40C505CB" w14:textId="77777777" w:rsidR="00D51016" w:rsidRPr="00EF63C8" w:rsidRDefault="00D51016" w:rsidP="00D51016">
      <w:pPr>
        <w:pStyle w:val="ListParagraph"/>
        <w:numPr>
          <w:ilvl w:val="1"/>
          <w:numId w:val="8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Apply oral communication and listening skills to build trust, ask questions and understand, to provide explanation and advice, as appropriate</w:t>
      </w:r>
    </w:p>
    <w:p w14:paraId="617C2173" w14:textId="77777777" w:rsidR="00D51016" w:rsidRPr="00EF63C8" w:rsidRDefault="00D51016" w:rsidP="00D51016">
      <w:pPr>
        <w:pStyle w:val="ListParagraph"/>
        <w:numPr>
          <w:ilvl w:val="1"/>
          <w:numId w:val="8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Apply the principles of good writing to produce clear, unambiguous and accurate written communications with appropriate language and structure</w:t>
      </w:r>
    </w:p>
    <w:p w14:paraId="721C1769" w14:textId="77777777" w:rsidR="00D51016" w:rsidRPr="00EF63C8" w:rsidRDefault="00D51016" w:rsidP="00D51016">
      <w:pPr>
        <w:pStyle w:val="ListParagraph"/>
        <w:numPr>
          <w:ilvl w:val="1"/>
          <w:numId w:val="8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 xml:space="preserve">Use electronic communication appropriately, observing email etiquette  </w:t>
      </w:r>
    </w:p>
    <w:p w14:paraId="3ABB00CB" w14:textId="77777777" w:rsidR="00D51016" w:rsidRPr="00EF63C8" w:rsidRDefault="00D51016" w:rsidP="00D51016">
      <w:pPr>
        <w:pStyle w:val="ListParagraph"/>
        <w:numPr>
          <w:ilvl w:val="1"/>
          <w:numId w:val="8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 xml:space="preserve">Demonstrate emotional intelligence to achieve effective communication </w:t>
      </w:r>
    </w:p>
    <w:p w14:paraId="331A4A15" w14:textId="77777777" w:rsidR="00D51016" w:rsidRPr="00EF63C8" w:rsidRDefault="00D51016" w:rsidP="00D51016">
      <w:pPr>
        <w:pStyle w:val="ListParagraph"/>
        <w:numPr>
          <w:ilvl w:val="0"/>
          <w:numId w:val="8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Negotiate</w:t>
      </w:r>
    </w:p>
    <w:p w14:paraId="1298D568" w14:textId="77777777" w:rsidR="00D51016" w:rsidRPr="00EF63C8" w:rsidRDefault="00D51016" w:rsidP="00D51016">
      <w:pPr>
        <w:pStyle w:val="ListParagraph"/>
        <w:numPr>
          <w:ilvl w:val="1"/>
          <w:numId w:val="8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lastRenderedPageBreak/>
        <w:t xml:space="preserve">Identify when negotiation is necessary </w:t>
      </w:r>
    </w:p>
    <w:p w14:paraId="0C3FBF17" w14:textId="77777777" w:rsidR="00D51016" w:rsidRPr="00EF63C8" w:rsidRDefault="00D51016" w:rsidP="00D51016">
      <w:pPr>
        <w:pStyle w:val="ListParagraph"/>
        <w:numPr>
          <w:ilvl w:val="1"/>
          <w:numId w:val="8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Demonstrate effective preparation and planning and apply strategies which reflect an understanding of the client’s objectives, expectations and risk, and which manages those appropriately</w:t>
      </w:r>
    </w:p>
    <w:p w14:paraId="049293B3" w14:textId="77777777" w:rsidR="00D51016" w:rsidRPr="00EF63C8" w:rsidRDefault="00D51016" w:rsidP="00D51016">
      <w:pPr>
        <w:pStyle w:val="ListParagraph"/>
        <w:numPr>
          <w:ilvl w:val="1"/>
          <w:numId w:val="8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Identify and evaluate the interests, strengths, weaknesses and risks of other parties who have an interest in the agreement or compromise</w:t>
      </w:r>
    </w:p>
    <w:p w14:paraId="0638F24D" w14:textId="77777777" w:rsidR="00D51016" w:rsidRPr="00EF63C8" w:rsidRDefault="00D51016" w:rsidP="00D51016">
      <w:pPr>
        <w:pStyle w:val="ListParagraph"/>
        <w:numPr>
          <w:ilvl w:val="1"/>
          <w:numId w:val="8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Choose and explain the most appropriate method of negotiation (e.g. letter, face to face meeting etc.)</w:t>
      </w:r>
    </w:p>
    <w:p w14:paraId="51B43742" w14:textId="77777777" w:rsidR="0019685E" w:rsidRPr="00EF63C8" w:rsidRDefault="00D51016" w:rsidP="0019685E">
      <w:pPr>
        <w:pStyle w:val="ListParagraph"/>
        <w:numPr>
          <w:ilvl w:val="1"/>
          <w:numId w:val="8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 xml:space="preserve">Take the necessary steps to ensure agreement or compromise reached is clear and lawful, and where appropriate, legally binding </w:t>
      </w:r>
    </w:p>
    <w:p w14:paraId="09B8BD2A" w14:textId="77777777" w:rsidR="0019685E" w:rsidRPr="00EF63C8" w:rsidRDefault="0019685E" w:rsidP="0019685E">
      <w:pPr>
        <w:pStyle w:val="ListParagraph"/>
        <w:numPr>
          <w:ilvl w:val="1"/>
          <w:numId w:val="8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Apply ethical behaviours in negotiating agreement or compromise</w:t>
      </w:r>
    </w:p>
    <w:p w14:paraId="0F3DB41A" w14:textId="77777777" w:rsidR="00D51016" w:rsidRPr="00EF63C8" w:rsidRDefault="00D51016" w:rsidP="00D51016">
      <w:pPr>
        <w:pStyle w:val="ListParagraph"/>
        <w:numPr>
          <w:ilvl w:val="0"/>
          <w:numId w:val="8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Advocacy/oral presentation</w:t>
      </w:r>
    </w:p>
    <w:p w14:paraId="4D32F3A1" w14:textId="77777777" w:rsidR="00D51016" w:rsidRPr="00EF63C8" w:rsidRDefault="00D51016" w:rsidP="00D51016">
      <w:pPr>
        <w:pStyle w:val="ListParagraph"/>
        <w:numPr>
          <w:ilvl w:val="1"/>
          <w:numId w:val="8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Apply oral presentation techniques clearly, succinctly and persuasively, appropriate to the audience and focussed and relevant to the context</w:t>
      </w:r>
    </w:p>
    <w:p w14:paraId="36B94B72" w14:textId="77777777" w:rsidR="00D51016" w:rsidRPr="00EF63C8" w:rsidRDefault="00D51016" w:rsidP="00D51016">
      <w:pPr>
        <w:pStyle w:val="ListParagraph"/>
        <w:numPr>
          <w:ilvl w:val="0"/>
          <w:numId w:val="8"/>
        </w:numPr>
        <w:tabs>
          <w:tab w:val="left" w:pos="2784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Develop, maintain and manage 3</w:t>
      </w:r>
      <w:r w:rsidRPr="00EF63C8">
        <w:rPr>
          <w:rFonts w:ascii="Arial" w:hAnsi="Arial" w:cs="Arial"/>
          <w:vertAlign w:val="superscript"/>
        </w:rPr>
        <w:t>rd</w:t>
      </w:r>
      <w:r w:rsidRPr="00EF63C8">
        <w:rPr>
          <w:rFonts w:ascii="Arial" w:hAnsi="Arial" w:cs="Arial"/>
        </w:rPr>
        <w:t xml:space="preserve"> party relationships</w:t>
      </w:r>
    </w:p>
    <w:p w14:paraId="7D9013BA" w14:textId="77777777" w:rsidR="00D51016" w:rsidRPr="00EF63C8" w:rsidRDefault="00D51016" w:rsidP="00D51016">
      <w:pPr>
        <w:pStyle w:val="ListParagraph"/>
        <w:numPr>
          <w:ilvl w:val="1"/>
          <w:numId w:val="8"/>
        </w:numPr>
        <w:tabs>
          <w:tab w:val="left" w:pos="2784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Work both independently and as part of a team</w:t>
      </w:r>
    </w:p>
    <w:p w14:paraId="1B51B312" w14:textId="77777777" w:rsidR="00D51016" w:rsidRPr="00EF63C8" w:rsidRDefault="00D51016" w:rsidP="00D51016">
      <w:pPr>
        <w:pStyle w:val="ListParagraph"/>
        <w:numPr>
          <w:ilvl w:val="1"/>
          <w:numId w:val="8"/>
        </w:numPr>
        <w:tabs>
          <w:tab w:val="left" w:pos="2784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Deal with other professionals involved in a matter appropriately, professionally and ethically</w:t>
      </w:r>
    </w:p>
    <w:p w14:paraId="284F6D9E" w14:textId="77777777" w:rsidR="00D51016" w:rsidRPr="00EF63C8" w:rsidRDefault="00D51016" w:rsidP="00D51016">
      <w:pPr>
        <w:pStyle w:val="ListParagraph"/>
        <w:numPr>
          <w:ilvl w:val="1"/>
          <w:numId w:val="8"/>
        </w:numPr>
        <w:tabs>
          <w:tab w:val="left" w:pos="2784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Provide other professionals involved in a matter with appropriate information, instructions and guidance</w:t>
      </w:r>
    </w:p>
    <w:p w14:paraId="0A2D0318" w14:textId="77777777" w:rsidR="00D51016" w:rsidRPr="00EF63C8" w:rsidRDefault="00D51016" w:rsidP="00D51016">
      <w:pPr>
        <w:pStyle w:val="ListParagraph"/>
        <w:numPr>
          <w:ilvl w:val="1"/>
          <w:numId w:val="8"/>
        </w:numPr>
        <w:tabs>
          <w:tab w:val="left" w:pos="2784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Identify when to instruct an advocate or expert</w:t>
      </w:r>
    </w:p>
    <w:p w14:paraId="7BDC6823" w14:textId="77777777" w:rsidR="00DD167D" w:rsidRPr="00EF63C8" w:rsidRDefault="00DD167D" w:rsidP="00DD167D">
      <w:pPr>
        <w:pStyle w:val="ListParagraph"/>
        <w:numPr>
          <w:ilvl w:val="0"/>
          <w:numId w:val="8"/>
        </w:numPr>
        <w:tabs>
          <w:tab w:val="left" w:pos="2784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Develop, maintain and manage 3</w:t>
      </w:r>
      <w:r w:rsidRPr="00EF63C8">
        <w:rPr>
          <w:rFonts w:ascii="Arial" w:hAnsi="Arial" w:cs="Arial"/>
          <w:vertAlign w:val="superscript"/>
        </w:rPr>
        <w:t>rd</w:t>
      </w:r>
      <w:r w:rsidRPr="00EF63C8">
        <w:rPr>
          <w:rFonts w:ascii="Arial" w:hAnsi="Arial" w:cs="Arial"/>
        </w:rPr>
        <w:t xml:space="preserve"> party relationships</w:t>
      </w:r>
    </w:p>
    <w:p w14:paraId="5193FE4D" w14:textId="77777777" w:rsidR="00DD167D" w:rsidRPr="00EF63C8" w:rsidRDefault="00DD167D" w:rsidP="00DD167D">
      <w:pPr>
        <w:pStyle w:val="ListParagraph"/>
        <w:numPr>
          <w:ilvl w:val="1"/>
          <w:numId w:val="8"/>
        </w:numPr>
        <w:tabs>
          <w:tab w:val="left" w:pos="2784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Work both independently and as part of a team</w:t>
      </w:r>
    </w:p>
    <w:p w14:paraId="358FA5EB" w14:textId="77777777" w:rsidR="00DD167D" w:rsidRPr="00EF63C8" w:rsidRDefault="00DD167D" w:rsidP="00DD167D">
      <w:pPr>
        <w:pStyle w:val="ListParagraph"/>
        <w:numPr>
          <w:ilvl w:val="1"/>
          <w:numId w:val="8"/>
        </w:numPr>
        <w:tabs>
          <w:tab w:val="left" w:pos="2784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Deal with other professionals involved in a matter appropriately, professionally and ethically</w:t>
      </w:r>
    </w:p>
    <w:p w14:paraId="62DCE8F5" w14:textId="77777777" w:rsidR="00DD167D" w:rsidRPr="00EF63C8" w:rsidRDefault="00DD167D" w:rsidP="00DD167D">
      <w:pPr>
        <w:pStyle w:val="ListParagraph"/>
        <w:numPr>
          <w:ilvl w:val="1"/>
          <w:numId w:val="8"/>
        </w:numPr>
        <w:tabs>
          <w:tab w:val="left" w:pos="2784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Provide other professionals involved in a matter with appropriate information, instructions and guidance</w:t>
      </w:r>
    </w:p>
    <w:p w14:paraId="4FE1EEDF" w14:textId="77777777" w:rsidR="00DD167D" w:rsidRPr="00EF63C8" w:rsidRDefault="00DD167D" w:rsidP="00DD167D">
      <w:pPr>
        <w:pStyle w:val="ListParagraph"/>
        <w:numPr>
          <w:ilvl w:val="1"/>
          <w:numId w:val="8"/>
        </w:numPr>
        <w:tabs>
          <w:tab w:val="left" w:pos="2784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Identify when to instruct an advocate or expert</w:t>
      </w:r>
    </w:p>
    <w:p w14:paraId="2995C21F" w14:textId="77777777" w:rsidR="00DD167D" w:rsidRPr="00EF63C8" w:rsidRDefault="00DD167D" w:rsidP="00DD167D">
      <w:pPr>
        <w:pStyle w:val="ListParagraph"/>
        <w:tabs>
          <w:tab w:val="left" w:pos="1140"/>
        </w:tabs>
        <w:rPr>
          <w:rFonts w:ascii="Arial" w:hAnsi="Arial" w:cs="Arial"/>
          <w:b/>
        </w:rPr>
      </w:pPr>
    </w:p>
    <w:p w14:paraId="7144E252" w14:textId="77777777" w:rsidR="00DD167D" w:rsidRPr="00EF63C8" w:rsidRDefault="00DD167D" w:rsidP="00DD167D">
      <w:pPr>
        <w:pStyle w:val="ListParagraph"/>
        <w:numPr>
          <w:ilvl w:val="0"/>
          <w:numId w:val="24"/>
        </w:numPr>
        <w:tabs>
          <w:tab w:val="left" w:pos="1140"/>
        </w:tabs>
        <w:rPr>
          <w:rFonts w:ascii="Arial" w:hAnsi="Arial" w:cs="Arial"/>
          <w:b/>
        </w:rPr>
      </w:pPr>
      <w:r w:rsidRPr="00EF63C8">
        <w:rPr>
          <w:rFonts w:ascii="Arial" w:hAnsi="Arial" w:cs="Arial"/>
          <w:b/>
        </w:rPr>
        <w:t>CLIENT RELATIONSHIP</w:t>
      </w:r>
    </w:p>
    <w:p w14:paraId="7AAB536E" w14:textId="77777777" w:rsidR="00DD167D" w:rsidRPr="00EF63C8" w:rsidRDefault="00DD167D" w:rsidP="00DD167D">
      <w:p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You will be able to:</w:t>
      </w:r>
    </w:p>
    <w:p w14:paraId="19AC95AE" w14:textId="77777777" w:rsidR="00DD167D" w:rsidRPr="00EF63C8" w:rsidRDefault="00DD167D" w:rsidP="00DD167D">
      <w:pPr>
        <w:pStyle w:val="ListParagraph"/>
        <w:numPr>
          <w:ilvl w:val="0"/>
          <w:numId w:val="9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Take instructions</w:t>
      </w:r>
    </w:p>
    <w:p w14:paraId="0CF6EB49" w14:textId="77777777" w:rsidR="00CF042D" w:rsidRPr="00EF63C8" w:rsidRDefault="00DD167D" w:rsidP="00DD167D">
      <w:pPr>
        <w:pStyle w:val="ListParagraph"/>
        <w:numPr>
          <w:ilvl w:val="1"/>
          <w:numId w:val="9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 xml:space="preserve">Conduct effective interviews with a client </w:t>
      </w:r>
      <w:r w:rsidR="00A84D44" w:rsidRPr="00EF63C8">
        <w:rPr>
          <w:rFonts w:ascii="Arial" w:hAnsi="Arial" w:cs="Arial"/>
        </w:rPr>
        <w:t xml:space="preserve">to </w:t>
      </w:r>
      <w:r w:rsidR="00DB637B" w:rsidRPr="00EF63C8">
        <w:rPr>
          <w:rFonts w:ascii="Arial" w:hAnsi="Arial" w:cs="Arial"/>
        </w:rPr>
        <w:t>achieve a full understanding of th</w:t>
      </w:r>
      <w:r w:rsidR="00A84D44" w:rsidRPr="00EF63C8">
        <w:rPr>
          <w:rFonts w:ascii="Arial" w:hAnsi="Arial" w:cs="Arial"/>
        </w:rPr>
        <w:t xml:space="preserve">e client’s </w:t>
      </w:r>
      <w:r w:rsidR="00CF042D" w:rsidRPr="00EF63C8">
        <w:rPr>
          <w:rFonts w:ascii="Arial" w:hAnsi="Arial" w:cs="Arial"/>
        </w:rPr>
        <w:t xml:space="preserve">wishes, </w:t>
      </w:r>
      <w:r w:rsidR="00A84D44" w:rsidRPr="00EF63C8">
        <w:rPr>
          <w:rFonts w:ascii="Arial" w:hAnsi="Arial" w:cs="Arial"/>
        </w:rPr>
        <w:t>objectives</w:t>
      </w:r>
      <w:r w:rsidR="00DB637B" w:rsidRPr="00EF63C8">
        <w:rPr>
          <w:rFonts w:ascii="Arial" w:hAnsi="Arial" w:cs="Arial"/>
        </w:rPr>
        <w:t xml:space="preserve"> and concerns </w:t>
      </w:r>
    </w:p>
    <w:p w14:paraId="77AD1666" w14:textId="77777777" w:rsidR="000146E4" w:rsidRPr="00EF63C8" w:rsidRDefault="000146E4" w:rsidP="00DD167D">
      <w:pPr>
        <w:pStyle w:val="ListParagraph"/>
        <w:numPr>
          <w:ilvl w:val="1"/>
          <w:numId w:val="9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Identify and o</w:t>
      </w:r>
      <w:r w:rsidR="00325ECE" w:rsidRPr="00EF63C8">
        <w:rPr>
          <w:rFonts w:ascii="Arial" w:hAnsi="Arial" w:cs="Arial"/>
        </w:rPr>
        <w:t>btain all relevant information</w:t>
      </w:r>
      <w:r w:rsidR="00962FAA" w:rsidRPr="00EF63C8">
        <w:rPr>
          <w:rFonts w:ascii="Arial" w:hAnsi="Arial" w:cs="Arial"/>
        </w:rPr>
        <w:t xml:space="preserve"> </w:t>
      </w:r>
      <w:r w:rsidRPr="00EF63C8">
        <w:rPr>
          <w:rFonts w:ascii="Arial" w:hAnsi="Arial" w:cs="Arial"/>
        </w:rPr>
        <w:t>necessary to achieve the client’s wishes, objectives and concerns</w:t>
      </w:r>
    </w:p>
    <w:p w14:paraId="464140D0" w14:textId="77777777" w:rsidR="00F50ED5" w:rsidRPr="00EF63C8" w:rsidRDefault="000146E4" w:rsidP="00DD167D">
      <w:pPr>
        <w:pStyle w:val="ListParagraph"/>
        <w:numPr>
          <w:ilvl w:val="1"/>
          <w:numId w:val="9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 xml:space="preserve">Recognise where information is </w:t>
      </w:r>
      <w:r w:rsidR="00962FAA" w:rsidRPr="00EF63C8">
        <w:rPr>
          <w:rFonts w:ascii="Arial" w:hAnsi="Arial" w:cs="Arial"/>
        </w:rPr>
        <w:t>missing</w:t>
      </w:r>
      <w:r w:rsidRPr="00EF63C8">
        <w:rPr>
          <w:rFonts w:ascii="Arial" w:hAnsi="Arial" w:cs="Arial"/>
        </w:rPr>
        <w:t xml:space="preserve"> or held by 3</w:t>
      </w:r>
      <w:r w:rsidRPr="00EF63C8">
        <w:rPr>
          <w:rFonts w:ascii="Arial" w:hAnsi="Arial" w:cs="Arial"/>
          <w:vertAlign w:val="superscript"/>
        </w:rPr>
        <w:t>rd</w:t>
      </w:r>
      <w:r w:rsidRPr="00EF63C8">
        <w:rPr>
          <w:rFonts w:ascii="Arial" w:hAnsi="Arial" w:cs="Arial"/>
        </w:rPr>
        <w:t xml:space="preserve"> parties and acquire the necessary consents to obtain it</w:t>
      </w:r>
    </w:p>
    <w:p w14:paraId="50604BD8" w14:textId="77777777" w:rsidR="000146E4" w:rsidRPr="00EF63C8" w:rsidRDefault="000146E4" w:rsidP="000146E4">
      <w:pPr>
        <w:pStyle w:val="ListParagraph"/>
        <w:numPr>
          <w:ilvl w:val="1"/>
          <w:numId w:val="9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 xml:space="preserve">Obtain all information necessary to understand the roles and interests of the parties involved in the matter to give advice, plan for the progress and completion of the matter </w:t>
      </w:r>
    </w:p>
    <w:p w14:paraId="194A86F8" w14:textId="77777777" w:rsidR="000146E4" w:rsidRPr="00EF63C8" w:rsidRDefault="000146E4" w:rsidP="000146E4">
      <w:pPr>
        <w:pStyle w:val="ListParagraph"/>
        <w:numPr>
          <w:ilvl w:val="1"/>
          <w:numId w:val="9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lastRenderedPageBreak/>
        <w:t>Identify actual or potential conflicts and act accordingly</w:t>
      </w:r>
    </w:p>
    <w:p w14:paraId="5B28A857" w14:textId="77777777" w:rsidR="00DD167D" w:rsidRPr="00EF63C8" w:rsidRDefault="00DD167D" w:rsidP="00DD167D">
      <w:pPr>
        <w:pStyle w:val="ListParagraph"/>
        <w:numPr>
          <w:ilvl w:val="0"/>
          <w:numId w:val="9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Evaluate options and risks to the client</w:t>
      </w:r>
    </w:p>
    <w:p w14:paraId="41CF000D" w14:textId="77777777" w:rsidR="002E1832" w:rsidRPr="00EF63C8" w:rsidRDefault="002E1832" w:rsidP="00DD167D">
      <w:pPr>
        <w:pStyle w:val="ListParagraph"/>
        <w:numPr>
          <w:ilvl w:val="1"/>
          <w:numId w:val="9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 xml:space="preserve">Be alert to issues of undue influence </w:t>
      </w:r>
      <w:r w:rsidR="000146E4" w:rsidRPr="00EF63C8">
        <w:rPr>
          <w:rFonts w:ascii="Arial" w:hAnsi="Arial" w:cs="Arial"/>
        </w:rPr>
        <w:t xml:space="preserve">and </w:t>
      </w:r>
      <w:r w:rsidRPr="00EF63C8">
        <w:rPr>
          <w:rFonts w:ascii="Arial" w:hAnsi="Arial" w:cs="Arial"/>
        </w:rPr>
        <w:t>duress</w:t>
      </w:r>
    </w:p>
    <w:p w14:paraId="3D41C286" w14:textId="77777777" w:rsidR="00325ECE" w:rsidRPr="00EF63C8" w:rsidRDefault="00325ECE" w:rsidP="00325ECE">
      <w:pPr>
        <w:pStyle w:val="ListParagraph"/>
        <w:numPr>
          <w:ilvl w:val="1"/>
          <w:numId w:val="9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Identify issues</w:t>
      </w:r>
      <w:r w:rsidR="00962FAA" w:rsidRPr="00EF63C8">
        <w:rPr>
          <w:rFonts w:ascii="Arial" w:hAnsi="Arial" w:cs="Arial"/>
        </w:rPr>
        <w:t xml:space="preserve">, including the client’s personal circumstances, </w:t>
      </w:r>
      <w:r w:rsidRPr="00EF63C8">
        <w:rPr>
          <w:rFonts w:ascii="Arial" w:hAnsi="Arial" w:cs="Arial"/>
        </w:rPr>
        <w:t>which may impact on the achievement of the client’s wishes and objectives</w:t>
      </w:r>
      <w:r w:rsidR="00962FAA" w:rsidRPr="00EF63C8">
        <w:rPr>
          <w:rFonts w:ascii="Arial" w:hAnsi="Arial" w:cs="Arial"/>
        </w:rPr>
        <w:t xml:space="preserve">, </w:t>
      </w:r>
    </w:p>
    <w:p w14:paraId="1ED05351" w14:textId="77777777" w:rsidR="00F50ED5" w:rsidRPr="00EF63C8" w:rsidRDefault="00F50ED5" w:rsidP="00DD167D">
      <w:pPr>
        <w:pStyle w:val="ListParagraph"/>
        <w:numPr>
          <w:ilvl w:val="1"/>
          <w:numId w:val="9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eastAsia="Calibri" w:hAnsi="Arial" w:cs="Arial"/>
        </w:rPr>
        <w:t xml:space="preserve">Identify any alternative means of achieving the client’s </w:t>
      </w:r>
      <w:r w:rsidR="00DC29B7" w:rsidRPr="00EF63C8">
        <w:rPr>
          <w:rFonts w:ascii="Arial" w:eastAsia="Calibri" w:hAnsi="Arial" w:cs="Arial"/>
        </w:rPr>
        <w:t xml:space="preserve">wishes and </w:t>
      </w:r>
      <w:r w:rsidRPr="00EF63C8">
        <w:rPr>
          <w:rFonts w:ascii="Arial" w:eastAsia="Calibri" w:hAnsi="Arial" w:cs="Arial"/>
        </w:rPr>
        <w:t>objectives</w:t>
      </w:r>
    </w:p>
    <w:p w14:paraId="39190C97" w14:textId="77777777" w:rsidR="00DD167D" w:rsidRPr="00EF63C8" w:rsidRDefault="00DD167D" w:rsidP="00DD167D">
      <w:pPr>
        <w:pStyle w:val="ListParagraph"/>
        <w:numPr>
          <w:ilvl w:val="0"/>
          <w:numId w:val="9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Give advice</w:t>
      </w:r>
    </w:p>
    <w:p w14:paraId="1104BF3F" w14:textId="77777777" w:rsidR="001E40D9" w:rsidRPr="00EF63C8" w:rsidRDefault="00DD167D" w:rsidP="001E40D9">
      <w:pPr>
        <w:pStyle w:val="ListParagraph"/>
        <w:numPr>
          <w:ilvl w:val="1"/>
          <w:numId w:val="9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Give and communicate clear</w:t>
      </w:r>
      <w:r w:rsidR="008C28B6" w:rsidRPr="00EF63C8">
        <w:rPr>
          <w:rFonts w:ascii="Arial" w:hAnsi="Arial" w:cs="Arial"/>
        </w:rPr>
        <w:t>, accurate and practical advice</w:t>
      </w:r>
      <w:r w:rsidR="00F50ED5" w:rsidRPr="00EF63C8">
        <w:rPr>
          <w:rFonts w:ascii="Arial" w:hAnsi="Arial" w:cs="Arial"/>
        </w:rPr>
        <w:t>,</w:t>
      </w:r>
      <w:r w:rsidR="008C28B6" w:rsidRPr="00EF63C8">
        <w:rPr>
          <w:rFonts w:ascii="Arial" w:hAnsi="Arial" w:cs="Arial"/>
        </w:rPr>
        <w:t xml:space="preserve"> </w:t>
      </w:r>
      <w:r w:rsidRPr="00EF63C8">
        <w:rPr>
          <w:rFonts w:ascii="Arial" w:hAnsi="Arial" w:cs="Arial"/>
        </w:rPr>
        <w:t>both orally and in writing</w:t>
      </w:r>
      <w:r w:rsidR="000146E4" w:rsidRPr="00EF63C8">
        <w:rPr>
          <w:rFonts w:ascii="Arial" w:hAnsi="Arial" w:cs="Arial"/>
        </w:rPr>
        <w:t>, relevant to the matter</w:t>
      </w:r>
    </w:p>
    <w:p w14:paraId="7E2984D0" w14:textId="77777777" w:rsidR="00DD167D" w:rsidRPr="00EF63C8" w:rsidRDefault="00DD167D" w:rsidP="00DD167D">
      <w:pPr>
        <w:pStyle w:val="ListParagraph"/>
        <w:numPr>
          <w:ilvl w:val="0"/>
          <w:numId w:val="9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Manage expectations</w:t>
      </w:r>
    </w:p>
    <w:p w14:paraId="19D910DB" w14:textId="77777777" w:rsidR="00F50ED5" w:rsidRPr="00EF63C8" w:rsidRDefault="00DD167D" w:rsidP="00F50ED5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r w:rsidRPr="00EF63C8">
        <w:rPr>
          <w:rFonts w:ascii="Arial" w:hAnsi="Arial" w:cs="Arial"/>
        </w:rPr>
        <w:t>Provide customer service</w:t>
      </w:r>
    </w:p>
    <w:p w14:paraId="37686D9D" w14:textId="77777777" w:rsidR="008C28B6" w:rsidRPr="00EF63C8" w:rsidRDefault="00F50ED5" w:rsidP="00F50ED5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Calibri" w:hAnsi="Arial" w:cs="Arial"/>
        </w:rPr>
      </w:pPr>
      <w:r w:rsidRPr="00EF63C8">
        <w:rPr>
          <w:rFonts w:ascii="Arial" w:eastAsia="Calibri" w:hAnsi="Arial" w:cs="Arial"/>
        </w:rPr>
        <w:t xml:space="preserve">Identify the </w:t>
      </w:r>
      <w:r w:rsidR="00962FAA" w:rsidRPr="00EF63C8">
        <w:rPr>
          <w:rFonts w:ascii="Arial" w:eastAsia="Calibri" w:hAnsi="Arial" w:cs="Arial"/>
        </w:rPr>
        <w:t>steps which need to be taken</w:t>
      </w:r>
      <w:r w:rsidRPr="00EF63C8">
        <w:rPr>
          <w:rFonts w:ascii="Arial" w:eastAsia="Calibri" w:hAnsi="Arial" w:cs="Arial"/>
        </w:rPr>
        <w:t xml:space="preserve"> to </w:t>
      </w:r>
      <w:r w:rsidR="008C28B6" w:rsidRPr="00EF63C8">
        <w:rPr>
          <w:rFonts w:ascii="Arial" w:eastAsia="Calibri" w:hAnsi="Arial" w:cs="Arial"/>
        </w:rPr>
        <w:t xml:space="preserve">achieve the client’s wishes or </w:t>
      </w:r>
      <w:r w:rsidR="00601E4B" w:rsidRPr="00EF63C8">
        <w:rPr>
          <w:rFonts w:ascii="Arial" w:eastAsia="Calibri" w:hAnsi="Arial" w:cs="Arial"/>
        </w:rPr>
        <w:t>further their objectives</w:t>
      </w:r>
      <w:r w:rsidRPr="00EF63C8">
        <w:rPr>
          <w:rFonts w:ascii="Arial" w:eastAsia="Calibri" w:hAnsi="Arial" w:cs="Arial"/>
        </w:rPr>
        <w:t xml:space="preserve"> and plan and implement </w:t>
      </w:r>
      <w:r w:rsidR="00962FAA" w:rsidRPr="00EF63C8">
        <w:rPr>
          <w:rFonts w:ascii="Arial" w:eastAsia="Calibri" w:hAnsi="Arial" w:cs="Arial"/>
        </w:rPr>
        <w:t>their progress</w:t>
      </w:r>
    </w:p>
    <w:p w14:paraId="3C41E186" w14:textId="77777777" w:rsidR="00962FAA" w:rsidRPr="00EF63C8" w:rsidRDefault="00601E4B" w:rsidP="00F50ED5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Calibri" w:hAnsi="Arial" w:cs="Arial"/>
        </w:rPr>
      </w:pPr>
      <w:r w:rsidRPr="00EF63C8">
        <w:rPr>
          <w:rFonts w:ascii="Arial" w:eastAsia="Calibri" w:hAnsi="Arial" w:cs="Arial"/>
        </w:rPr>
        <w:t xml:space="preserve">Communicate with the client on </w:t>
      </w:r>
      <w:r w:rsidR="00107EFB" w:rsidRPr="00EF63C8">
        <w:rPr>
          <w:rFonts w:ascii="Arial" w:eastAsia="Calibri" w:hAnsi="Arial" w:cs="Arial"/>
        </w:rPr>
        <w:t xml:space="preserve">progress towards achieving their objectives , including </w:t>
      </w:r>
      <w:r w:rsidRPr="00EF63C8">
        <w:rPr>
          <w:rFonts w:ascii="Arial" w:eastAsia="Calibri" w:hAnsi="Arial" w:cs="Arial"/>
        </w:rPr>
        <w:t xml:space="preserve"> any risks which have not previously been identifie</w:t>
      </w:r>
      <w:r w:rsidR="0097418C" w:rsidRPr="00EF63C8">
        <w:rPr>
          <w:rFonts w:ascii="Arial" w:eastAsia="Calibri" w:hAnsi="Arial" w:cs="Arial"/>
        </w:rPr>
        <w:t>d</w:t>
      </w:r>
    </w:p>
    <w:p w14:paraId="4675A214" w14:textId="77777777" w:rsidR="00DD167D" w:rsidRPr="00EF63C8" w:rsidRDefault="00DD167D" w:rsidP="00DD167D">
      <w:pPr>
        <w:pStyle w:val="ListParagraph"/>
        <w:tabs>
          <w:tab w:val="left" w:pos="1140"/>
        </w:tabs>
        <w:rPr>
          <w:rFonts w:ascii="Arial" w:hAnsi="Arial" w:cs="Arial"/>
          <w:b/>
        </w:rPr>
      </w:pPr>
    </w:p>
    <w:p w14:paraId="29D7AF49" w14:textId="77777777" w:rsidR="00DD167D" w:rsidRPr="00EF63C8" w:rsidRDefault="00DD167D" w:rsidP="00DD167D">
      <w:pPr>
        <w:pStyle w:val="ListParagraph"/>
        <w:numPr>
          <w:ilvl w:val="0"/>
          <w:numId w:val="24"/>
        </w:numPr>
        <w:tabs>
          <w:tab w:val="left" w:pos="1140"/>
        </w:tabs>
        <w:rPr>
          <w:rFonts w:ascii="Arial" w:hAnsi="Arial" w:cs="Arial"/>
          <w:b/>
        </w:rPr>
      </w:pPr>
      <w:r w:rsidRPr="00EF63C8">
        <w:rPr>
          <w:rFonts w:ascii="Arial" w:hAnsi="Arial" w:cs="Arial"/>
          <w:b/>
        </w:rPr>
        <w:t>EFFECTIVE WORKING PRACTICES</w:t>
      </w:r>
    </w:p>
    <w:p w14:paraId="526C4B13" w14:textId="77777777" w:rsidR="00DD167D" w:rsidRPr="00EF63C8" w:rsidRDefault="00DD167D" w:rsidP="00DD167D">
      <w:p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You will be able to:</w:t>
      </w:r>
    </w:p>
    <w:p w14:paraId="1F8903A7" w14:textId="77777777" w:rsidR="00DD167D" w:rsidRPr="00EF63C8" w:rsidRDefault="00DD167D" w:rsidP="00DD167D">
      <w:pPr>
        <w:pStyle w:val="ListParagraph"/>
        <w:numPr>
          <w:ilvl w:val="0"/>
          <w:numId w:val="10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Progress matters</w:t>
      </w:r>
    </w:p>
    <w:p w14:paraId="665DD8C9" w14:textId="77777777" w:rsidR="00DD167D" w:rsidRPr="00EF63C8" w:rsidRDefault="00DD167D" w:rsidP="00DD167D">
      <w:pPr>
        <w:pStyle w:val="ListParagraph"/>
        <w:numPr>
          <w:ilvl w:val="1"/>
          <w:numId w:val="10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Deal with matters without causing delay</w:t>
      </w:r>
    </w:p>
    <w:p w14:paraId="39527CEC" w14:textId="77777777" w:rsidR="000B0483" w:rsidRPr="00EF63C8" w:rsidRDefault="000B0483" w:rsidP="00DD167D">
      <w:pPr>
        <w:pStyle w:val="ListParagraph"/>
        <w:numPr>
          <w:ilvl w:val="1"/>
          <w:numId w:val="10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Identify and manage risks to the achievement of the client’s objectives</w:t>
      </w:r>
    </w:p>
    <w:p w14:paraId="2C8F44C6" w14:textId="77777777" w:rsidR="00DD167D" w:rsidRPr="00EF63C8" w:rsidRDefault="00DD167D" w:rsidP="00DD167D">
      <w:pPr>
        <w:pStyle w:val="ListParagraph"/>
        <w:numPr>
          <w:ilvl w:val="0"/>
          <w:numId w:val="10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Plan workload and manage files</w:t>
      </w:r>
    </w:p>
    <w:p w14:paraId="0F4E2E02" w14:textId="77777777" w:rsidR="00DD167D" w:rsidRPr="00EF63C8" w:rsidRDefault="00DD167D" w:rsidP="00DD167D">
      <w:pPr>
        <w:pStyle w:val="ListParagraph"/>
        <w:numPr>
          <w:ilvl w:val="1"/>
          <w:numId w:val="10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Plan and prioritise workload and manage files and tasks concurrently and efficiently, making best use of resources and exercising judgement</w:t>
      </w:r>
    </w:p>
    <w:p w14:paraId="4547C08B" w14:textId="77777777" w:rsidR="00DD167D" w:rsidRPr="00EF63C8" w:rsidRDefault="00DD167D" w:rsidP="00DD167D">
      <w:pPr>
        <w:pStyle w:val="ListParagraph"/>
        <w:numPr>
          <w:ilvl w:val="1"/>
          <w:numId w:val="10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Maintain files and records in accordance with procedures</w:t>
      </w:r>
    </w:p>
    <w:p w14:paraId="6CB268B7" w14:textId="77777777" w:rsidR="00DD167D" w:rsidRPr="00EF63C8" w:rsidRDefault="00DD167D" w:rsidP="00DD167D">
      <w:pPr>
        <w:pStyle w:val="ListParagraph"/>
        <w:numPr>
          <w:ilvl w:val="1"/>
          <w:numId w:val="10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Seek support where necessary</w:t>
      </w:r>
    </w:p>
    <w:p w14:paraId="1368149E" w14:textId="77777777" w:rsidR="00DD167D" w:rsidRPr="00EF63C8" w:rsidRDefault="00DD167D" w:rsidP="00DD167D">
      <w:pPr>
        <w:pStyle w:val="ListParagraph"/>
        <w:numPr>
          <w:ilvl w:val="1"/>
          <w:numId w:val="10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Manage financial transactions on the file</w:t>
      </w:r>
    </w:p>
    <w:p w14:paraId="1AEBA6AD" w14:textId="77777777" w:rsidR="00DD167D" w:rsidRPr="00EF63C8" w:rsidRDefault="00DD167D" w:rsidP="00DD167D">
      <w:pPr>
        <w:pStyle w:val="ListParagraph"/>
        <w:numPr>
          <w:ilvl w:val="0"/>
          <w:numId w:val="10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 xml:space="preserve">Project manage </w:t>
      </w:r>
    </w:p>
    <w:p w14:paraId="5D65F3F1" w14:textId="77777777" w:rsidR="00DD167D" w:rsidRPr="00EF63C8" w:rsidRDefault="00DD167D" w:rsidP="00DD167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F63C8">
        <w:rPr>
          <w:rFonts w:ascii="Arial" w:hAnsi="Arial" w:cs="Arial"/>
        </w:rPr>
        <w:t xml:space="preserve">Understand and utilise innovation (entrepreneurship) </w:t>
      </w:r>
    </w:p>
    <w:p w14:paraId="2B4C4E20" w14:textId="77777777" w:rsidR="00DD167D" w:rsidRPr="00EF63C8" w:rsidRDefault="00DD167D" w:rsidP="00DD167D">
      <w:pPr>
        <w:pStyle w:val="ListParagraph"/>
        <w:tabs>
          <w:tab w:val="left" w:pos="1140"/>
        </w:tabs>
        <w:rPr>
          <w:rFonts w:ascii="Arial" w:hAnsi="Arial" w:cs="Arial"/>
          <w:b/>
        </w:rPr>
      </w:pPr>
    </w:p>
    <w:p w14:paraId="295DF8D8" w14:textId="77777777" w:rsidR="00470C40" w:rsidRPr="00EF63C8" w:rsidRDefault="00470C40" w:rsidP="00DD167D">
      <w:pPr>
        <w:pStyle w:val="ListParagraph"/>
        <w:tabs>
          <w:tab w:val="left" w:pos="1140"/>
        </w:tabs>
        <w:rPr>
          <w:rFonts w:ascii="Arial" w:hAnsi="Arial" w:cs="Arial"/>
          <w:b/>
        </w:rPr>
      </w:pPr>
    </w:p>
    <w:p w14:paraId="15203A6F" w14:textId="77777777" w:rsidR="00470C40" w:rsidRPr="00EF63C8" w:rsidRDefault="00470C40" w:rsidP="00DD167D">
      <w:pPr>
        <w:pStyle w:val="ListParagraph"/>
        <w:tabs>
          <w:tab w:val="left" w:pos="1140"/>
        </w:tabs>
        <w:rPr>
          <w:rFonts w:ascii="Arial" w:hAnsi="Arial" w:cs="Arial"/>
          <w:b/>
        </w:rPr>
      </w:pPr>
    </w:p>
    <w:p w14:paraId="106E5E23" w14:textId="77777777" w:rsidR="00DD167D" w:rsidRPr="00EF63C8" w:rsidRDefault="00DD167D" w:rsidP="00DD167D">
      <w:pPr>
        <w:pStyle w:val="ListParagraph"/>
        <w:numPr>
          <w:ilvl w:val="0"/>
          <w:numId w:val="24"/>
        </w:numPr>
        <w:tabs>
          <w:tab w:val="left" w:pos="1140"/>
        </w:tabs>
        <w:rPr>
          <w:rFonts w:ascii="Arial" w:hAnsi="Arial" w:cs="Arial"/>
          <w:b/>
        </w:rPr>
      </w:pPr>
      <w:r w:rsidRPr="00EF63C8">
        <w:rPr>
          <w:rFonts w:ascii="Arial" w:hAnsi="Arial" w:cs="Arial"/>
          <w:b/>
        </w:rPr>
        <w:t>BUSINESS AWARENESS</w:t>
      </w:r>
    </w:p>
    <w:p w14:paraId="751E25D3" w14:textId="77777777" w:rsidR="00DD167D" w:rsidRPr="00EF63C8" w:rsidRDefault="00DD167D" w:rsidP="00DD167D">
      <w:p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lastRenderedPageBreak/>
        <w:t>You will be able to:</w:t>
      </w:r>
    </w:p>
    <w:p w14:paraId="209E09F0" w14:textId="77777777" w:rsidR="00DD167D" w:rsidRPr="00EF63C8" w:rsidRDefault="00DD167D" w:rsidP="00DD167D">
      <w:pPr>
        <w:pStyle w:val="ListParagraph"/>
        <w:numPr>
          <w:ilvl w:val="0"/>
          <w:numId w:val="11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Identify and evaluate options and risks to the business is which you work</w:t>
      </w:r>
    </w:p>
    <w:p w14:paraId="69F00072" w14:textId="77777777" w:rsidR="00DD167D" w:rsidRPr="00EF63C8" w:rsidRDefault="00DD167D" w:rsidP="00DD167D">
      <w:pPr>
        <w:pStyle w:val="ListParagraph"/>
        <w:numPr>
          <w:ilvl w:val="0"/>
          <w:numId w:val="11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Undertake business development</w:t>
      </w:r>
    </w:p>
    <w:p w14:paraId="374E0176" w14:textId="77777777" w:rsidR="00DD167D" w:rsidRPr="00EF63C8" w:rsidRDefault="00DD167D" w:rsidP="00DD167D">
      <w:pPr>
        <w:pStyle w:val="ListParagraph"/>
        <w:numPr>
          <w:ilvl w:val="0"/>
          <w:numId w:val="11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Network</w:t>
      </w:r>
    </w:p>
    <w:p w14:paraId="469AE2DC" w14:textId="77777777" w:rsidR="00DD167D" w:rsidRPr="00EF63C8" w:rsidRDefault="00DD167D" w:rsidP="00DD167D">
      <w:pPr>
        <w:pStyle w:val="ListParagraph"/>
        <w:numPr>
          <w:ilvl w:val="0"/>
          <w:numId w:val="11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Identify marketing opportunities</w:t>
      </w:r>
    </w:p>
    <w:p w14:paraId="3EFDE757" w14:textId="77777777" w:rsidR="00DD167D" w:rsidRPr="00EF63C8" w:rsidRDefault="00DD167D" w:rsidP="00DD167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F63C8">
        <w:rPr>
          <w:rFonts w:ascii="Arial" w:hAnsi="Arial" w:cs="Arial"/>
        </w:rPr>
        <w:t xml:space="preserve">Understand and use financial management </w:t>
      </w:r>
    </w:p>
    <w:p w14:paraId="2DA0D125" w14:textId="77777777" w:rsidR="00DD167D" w:rsidRPr="00EF63C8" w:rsidRDefault="00DD167D" w:rsidP="00DD167D">
      <w:pPr>
        <w:pStyle w:val="ListParagraph"/>
        <w:tabs>
          <w:tab w:val="left" w:pos="1140"/>
        </w:tabs>
        <w:rPr>
          <w:rFonts w:ascii="Arial" w:hAnsi="Arial" w:cs="Arial"/>
          <w:b/>
        </w:rPr>
      </w:pPr>
    </w:p>
    <w:p w14:paraId="0D84386F" w14:textId="77777777" w:rsidR="00DD167D" w:rsidRPr="00EF63C8" w:rsidRDefault="00DD167D" w:rsidP="00DD167D">
      <w:pPr>
        <w:pStyle w:val="ListParagraph"/>
        <w:numPr>
          <w:ilvl w:val="0"/>
          <w:numId w:val="24"/>
        </w:numPr>
        <w:tabs>
          <w:tab w:val="left" w:pos="1140"/>
        </w:tabs>
        <w:rPr>
          <w:rFonts w:ascii="Arial" w:hAnsi="Arial" w:cs="Arial"/>
          <w:b/>
        </w:rPr>
      </w:pPr>
      <w:r w:rsidRPr="00EF63C8">
        <w:rPr>
          <w:rFonts w:ascii="Arial" w:hAnsi="Arial" w:cs="Arial"/>
          <w:b/>
        </w:rPr>
        <w:t>SELF DEVELOPMENT</w:t>
      </w:r>
    </w:p>
    <w:p w14:paraId="2475B273" w14:textId="77777777" w:rsidR="00DD167D" w:rsidRPr="00EF63C8" w:rsidRDefault="00DD167D" w:rsidP="00DD167D">
      <w:p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You will be able to:</w:t>
      </w:r>
    </w:p>
    <w:p w14:paraId="524B9B20" w14:textId="77777777" w:rsidR="00DD167D" w:rsidRPr="00EF63C8" w:rsidRDefault="00DD167D" w:rsidP="00DD167D">
      <w:pPr>
        <w:pStyle w:val="ListParagraph"/>
        <w:numPr>
          <w:ilvl w:val="0"/>
          <w:numId w:val="12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Reflect and self-evaluate, open to change</w:t>
      </w:r>
    </w:p>
    <w:p w14:paraId="398B010D" w14:textId="77777777" w:rsidR="00DD167D" w:rsidRPr="00EF63C8" w:rsidRDefault="00DD167D" w:rsidP="00DD167D">
      <w:pPr>
        <w:pStyle w:val="ListParagraph"/>
        <w:numPr>
          <w:ilvl w:val="0"/>
          <w:numId w:val="12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Understand your own limitations</w:t>
      </w:r>
    </w:p>
    <w:p w14:paraId="24B4352D" w14:textId="77777777" w:rsidR="00AA781C" w:rsidRPr="00EF63C8" w:rsidRDefault="00470C40" w:rsidP="00AA781C">
      <w:pPr>
        <w:pStyle w:val="ListParagraph"/>
        <w:numPr>
          <w:ilvl w:val="0"/>
          <w:numId w:val="12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Identify and undertake professional development necessary to ensure continuing competence</w:t>
      </w:r>
      <w:r w:rsidR="00AA781C" w:rsidRPr="00EF63C8">
        <w:rPr>
          <w:rFonts w:ascii="Arial" w:hAnsi="Arial" w:cs="Arial"/>
        </w:rPr>
        <w:t xml:space="preserve"> and good practice and a commitment to supervisory requirements   </w:t>
      </w:r>
    </w:p>
    <w:p w14:paraId="3068D6F1" w14:textId="77777777" w:rsidR="00DD167D" w:rsidRPr="00EF63C8" w:rsidRDefault="00DD167D" w:rsidP="00DD167D">
      <w:pPr>
        <w:pStyle w:val="ListParagraph"/>
        <w:numPr>
          <w:ilvl w:val="0"/>
          <w:numId w:val="12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Be resilient</w:t>
      </w:r>
    </w:p>
    <w:p w14:paraId="410A9BFD" w14:textId="77777777" w:rsidR="00DD167D" w:rsidRPr="00EF63C8" w:rsidRDefault="00DD167D" w:rsidP="00DD167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F63C8">
        <w:rPr>
          <w:rFonts w:ascii="Arial" w:hAnsi="Arial" w:cs="Arial"/>
        </w:rPr>
        <w:t xml:space="preserve">Demonstrate leadership and management including management of others </w:t>
      </w:r>
    </w:p>
    <w:p w14:paraId="4F0F1AD7" w14:textId="77777777" w:rsidR="00DD167D" w:rsidRPr="00EF63C8" w:rsidRDefault="00DD167D" w:rsidP="00DD167D">
      <w:pPr>
        <w:pStyle w:val="ListParagraph"/>
        <w:tabs>
          <w:tab w:val="left" w:pos="1140"/>
        </w:tabs>
        <w:rPr>
          <w:rFonts w:ascii="Arial" w:hAnsi="Arial" w:cs="Arial"/>
          <w:b/>
        </w:rPr>
      </w:pPr>
    </w:p>
    <w:p w14:paraId="11859375" w14:textId="77777777" w:rsidR="00DD167D" w:rsidRPr="00EF63C8" w:rsidRDefault="00DD167D" w:rsidP="00DD167D">
      <w:pPr>
        <w:pStyle w:val="ListParagraph"/>
        <w:numPr>
          <w:ilvl w:val="0"/>
          <w:numId w:val="24"/>
        </w:numPr>
        <w:tabs>
          <w:tab w:val="left" w:pos="1140"/>
        </w:tabs>
        <w:rPr>
          <w:rFonts w:ascii="Arial" w:hAnsi="Arial" w:cs="Arial"/>
          <w:b/>
        </w:rPr>
      </w:pPr>
      <w:r w:rsidRPr="00EF63C8">
        <w:rPr>
          <w:rFonts w:ascii="Arial" w:hAnsi="Arial" w:cs="Arial"/>
          <w:b/>
        </w:rPr>
        <w:t>CONDUCT, ETHICS AND PROFESSIONALISM</w:t>
      </w:r>
    </w:p>
    <w:p w14:paraId="4C76B1D1" w14:textId="77777777" w:rsidR="00DD167D" w:rsidRPr="00EF63C8" w:rsidRDefault="00DD167D" w:rsidP="00DD167D">
      <w:p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You will be able to:</w:t>
      </w:r>
    </w:p>
    <w:p w14:paraId="00906F41" w14:textId="77777777" w:rsidR="00DD167D" w:rsidRPr="00EF63C8" w:rsidRDefault="00DD167D" w:rsidP="00DD167D">
      <w:pPr>
        <w:pStyle w:val="ListParagraph"/>
        <w:numPr>
          <w:ilvl w:val="0"/>
          <w:numId w:val="13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Identify, understand and put into practice the CILEx Regulation Code of Conduct</w:t>
      </w:r>
    </w:p>
    <w:p w14:paraId="4008B94D" w14:textId="77777777" w:rsidR="00DD167D" w:rsidRPr="00EF63C8" w:rsidRDefault="00DD167D" w:rsidP="00DD167D">
      <w:pPr>
        <w:pStyle w:val="ListParagraph"/>
        <w:numPr>
          <w:ilvl w:val="1"/>
          <w:numId w:val="13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Apply professional obligations in a diverse range of situations relating to substantive law and the rules of professional conduct</w:t>
      </w:r>
    </w:p>
    <w:p w14:paraId="29B98AA7" w14:textId="77777777" w:rsidR="00DD167D" w:rsidRPr="00EF63C8" w:rsidRDefault="00DD167D" w:rsidP="00DD167D">
      <w:pPr>
        <w:pStyle w:val="ListParagraph"/>
        <w:numPr>
          <w:ilvl w:val="1"/>
          <w:numId w:val="13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 xml:space="preserve">Apply obligations to the court, clients, other lawyers and the public </w:t>
      </w:r>
    </w:p>
    <w:p w14:paraId="4E08F924" w14:textId="77777777" w:rsidR="00DD167D" w:rsidRPr="00EF63C8" w:rsidRDefault="00DD167D" w:rsidP="00DD167D">
      <w:pPr>
        <w:pStyle w:val="ListParagraph"/>
        <w:numPr>
          <w:ilvl w:val="0"/>
          <w:numId w:val="13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Identify, understand and put into practice all legal and regulatory requirements (e.g. data protection, anti-money laundering legislation and regulation, conflicts, withdrawal from a case, undertakings, confidentiality and privilege)</w:t>
      </w:r>
    </w:p>
    <w:p w14:paraId="494AB710" w14:textId="77777777" w:rsidR="00DD167D" w:rsidRPr="00EF63C8" w:rsidRDefault="00DD167D" w:rsidP="001E40D9">
      <w:pPr>
        <w:pStyle w:val="ListParagraph"/>
        <w:numPr>
          <w:ilvl w:val="0"/>
          <w:numId w:val="13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Understand and put into practice the principles of client care</w:t>
      </w:r>
      <w:r w:rsidR="001E40D9" w:rsidRPr="00EF63C8">
        <w:rPr>
          <w:rFonts w:ascii="Arial" w:hAnsi="Arial" w:cs="Arial"/>
        </w:rPr>
        <w:t xml:space="preserve"> I</w:t>
      </w:r>
      <w:r w:rsidRPr="00EF63C8">
        <w:rPr>
          <w:rFonts w:ascii="Arial" w:hAnsi="Arial" w:cs="Arial"/>
        </w:rPr>
        <w:t>ncluding being able to draft a client care letter</w:t>
      </w:r>
    </w:p>
    <w:p w14:paraId="525DCA9C" w14:textId="77777777" w:rsidR="00107EFB" w:rsidRPr="00EF63C8" w:rsidRDefault="00107EFB" w:rsidP="001E40D9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EF63C8">
        <w:rPr>
          <w:rFonts w:ascii="Arial" w:eastAsia="Calibri" w:hAnsi="Arial" w:cs="Arial"/>
        </w:rPr>
        <w:t>Provide certainty and clarity as to the legal services being provided and the basis of charging</w:t>
      </w:r>
    </w:p>
    <w:p w14:paraId="7332AECA" w14:textId="77777777" w:rsidR="00DD167D" w:rsidRPr="00EF63C8" w:rsidRDefault="00DD167D" w:rsidP="00DD167D">
      <w:pPr>
        <w:pStyle w:val="ListParagraph"/>
        <w:numPr>
          <w:ilvl w:val="0"/>
          <w:numId w:val="13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Understand and put into practice complaint handling requirements</w:t>
      </w:r>
    </w:p>
    <w:p w14:paraId="7A687FB4" w14:textId="77777777" w:rsidR="00DD167D" w:rsidRPr="00EF63C8" w:rsidRDefault="00DD167D" w:rsidP="00DD167D">
      <w:pPr>
        <w:pStyle w:val="ListParagraph"/>
        <w:numPr>
          <w:ilvl w:val="1"/>
          <w:numId w:val="13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 xml:space="preserve">Apply the conduct rules </w:t>
      </w:r>
    </w:p>
    <w:p w14:paraId="15F81434" w14:textId="77777777" w:rsidR="00DD167D" w:rsidRPr="00EF63C8" w:rsidRDefault="00DD167D" w:rsidP="00DD167D">
      <w:pPr>
        <w:pStyle w:val="ListParagraph"/>
        <w:numPr>
          <w:ilvl w:val="1"/>
          <w:numId w:val="13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Take the necessary steps required in the event that a mistake (or an act of negligence) has occur</w:t>
      </w:r>
      <w:r w:rsidR="00AA781C" w:rsidRPr="00EF63C8">
        <w:rPr>
          <w:rFonts w:ascii="Arial" w:hAnsi="Arial" w:cs="Arial"/>
        </w:rPr>
        <w:t>r</w:t>
      </w:r>
      <w:r w:rsidRPr="00EF63C8">
        <w:rPr>
          <w:rFonts w:ascii="Arial" w:hAnsi="Arial" w:cs="Arial"/>
        </w:rPr>
        <w:t>ed</w:t>
      </w:r>
    </w:p>
    <w:p w14:paraId="692BD373" w14:textId="77777777" w:rsidR="00DD167D" w:rsidRPr="00EF63C8" w:rsidRDefault="00DD167D" w:rsidP="00DD167D">
      <w:pPr>
        <w:pStyle w:val="ListParagraph"/>
        <w:numPr>
          <w:ilvl w:val="0"/>
          <w:numId w:val="13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Understand and put into practice, principles of equality</w:t>
      </w:r>
      <w:r w:rsidR="00BD240D" w:rsidRPr="00EF63C8">
        <w:rPr>
          <w:rFonts w:ascii="Arial" w:hAnsi="Arial" w:cs="Arial"/>
        </w:rPr>
        <w:t>,</w:t>
      </w:r>
      <w:r w:rsidRPr="00EF63C8">
        <w:rPr>
          <w:rFonts w:ascii="Arial" w:hAnsi="Arial" w:cs="Arial"/>
        </w:rPr>
        <w:t xml:space="preserve"> diversity</w:t>
      </w:r>
      <w:r w:rsidR="00BD240D" w:rsidRPr="00EF63C8">
        <w:rPr>
          <w:rFonts w:ascii="Arial" w:hAnsi="Arial" w:cs="Arial"/>
        </w:rPr>
        <w:t xml:space="preserve"> and inclusion</w:t>
      </w:r>
      <w:r w:rsidRPr="00EF63C8">
        <w:rPr>
          <w:rFonts w:ascii="Arial" w:hAnsi="Arial" w:cs="Arial"/>
        </w:rPr>
        <w:t>, including the needs of vulnerable consumers</w:t>
      </w:r>
    </w:p>
    <w:p w14:paraId="515BC455" w14:textId="77777777" w:rsidR="00DD167D" w:rsidRPr="00EF63C8" w:rsidRDefault="00DD167D" w:rsidP="00DD167D">
      <w:pPr>
        <w:pStyle w:val="ListParagraph"/>
        <w:numPr>
          <w:ilvl w:val="0"/>
          <w:numId w:val="13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t>Recognise and handle value conflicts and ethical dilemmas to maintain professional integrity</w:t>
      </w:r>
    </w:p>
    <w:p w14:paraId="4887DDC0" w14:textId="77777777" w:rsidR="00DD167D" w:rsidRPr="00EF63C8" w:rsidRDefault="00DD167D" w:rsidP="00DD167D">
      <w:pPr>
        <w:pStyle w:val="ListParagraph"/>
        <w:numPr>
          <w:ilvl w:val="0"/>
          <w:numId w:val="13"/>
        </w:numPr>
        <w:tabs>
          <w:tab w:val="left" w:pos="1140"/>
        </w:tabs>
        <w:rPr>
          <w:rFonts w:ascii="Arial" w:hAnsi="Arial" w:cs="Arial"/>
        </w:rPr>
      </w:pPr>
      <w:r w:rsidRPr="00EF63C8">
        <w:rPr>
          <w:rFonts w:ascii="Arial" w:hAnsi="Arial" w:cs="Arial"/>
        </w:rPr>
        <w:lastRenderedPageBreak/>
        <w:t>Understand and apply ethical concepts and resist pressure to condone, ignore or act unethically</w:t>
      </w:r>
    </w:p>
    <w:p w14:paraId="1F52E5AB" w14:textId="77777777" w:rsidR="00DD167D" w:rsidRPr="00EF63C8" w:rsidRDefault="00DD167D" w:rsidP="00DD167D">
      <w:pPr>
        <w:pStyle w:val="ListParagraph"/>
        <w:tabs>
          <w:tab w:val="left" w:pos="1140"/>
        </w:tabs>
        <w:jc w:val="both"/>
        <w:rPr>
          <w:rFonts w:ascii="Arial" w:hAnsi="Arial" w:cs="Arial"/>
          <w:b/>
        </w:rPr>
      </w:pPr>
    </w:p>
    <w:p w14:paraId="4A419F92" w14:textId="77777777" w:rsidR="00DD167D" w:rsidRPr="00EF63C8" w:rsidRDefault="00DD167D" w:rsidP="00DD167D">
      <w:pPr>
        <w:pStyle w:val="ListParagraph"/>
        <w:numPr>
          <w:ilvl w:val="0"/>
          <w:numId w:val="24"/>
        </w:numPr>
        <w:tabs>
          <w:tab w:val="left" w:pos="1140"/>
        </w:tabs>
        <w:jc w:val="both"/>
        <w:rPr>
          <w:rFonts w:ascii="Arial" w:hAnsi="Arial" w:cs="Arial"/>
          <w:b/>
        </w:rPr>
      </w:pPr>
      <w:r w:rsidRPr="00EF63C8">
        <w:rPr>
          <w:rFonts w:ascii="Arial" w:hAnsi="Arial" w:cs="Arial"/>
          <w:b/>
        </w:rPr>
        <w:t>USE OF TECHNOLOGY</w:t>
      </w:r>
    </w:p>
    <w:p w14:paraId="529384B2" w14:textId="77777777" w:rsidR="00DD167D" w:rsidRPr="00EF63C8" w:rsidRDefault="00DD167D" w:rsidP="00DD167D">
      <w:pPr>
        <w:pStyle w:val="ListParagraph"/>
        <w:tabs>
          <w:tab w:val="left" w:pos="1140"/>
        </w:tabs>
        <w:ind w:left="360"/>
        <w:jc w:val="both"/>
        <w:rPr>
          <w:rFonts w:ascii="Arial" w:hAnsi="Arial" w:cs="Arial"/>
          <w:b/>
        </w:rPr>
      </w:pPr>
    </w:p>
    <w:p w14:paraId="005686A5" w14:textId="77777777" w:rsidR="00DD167D" w:rsidRPr="00EF63C8" w:rsidRDefault="00DD167D" w:rsidP="00DD167D">
      <w:pPr>
        <w:pStyle w:val="ListParagraph"/>
        <w:tabs>
          <w:tab w:val="left" w:pos="1140"/>
        </w:tabs>
        <w:ind w:left="0"/>
        <w:jc w:val="both"/>
        <w:rPr>
          <w:rFonts w:ascii="Arial" w:hAnsi="Arial" w:cs="Arial"/>
        </w:rPr>
      </w:pPr>
      <w:r w:rsidRPr="00EF63C8">
        <w:rPr>
          <w:rFonts w:ascii="Arial" w:hAnsi="Arial" w:cs="Arial"/>
        </w:rPr>
        <w:t>You will be able to:</w:t>
      </w:r>
    </w:p>
    <w:p w14:paraId="12782396" w14:textId="77777777" w:rsidR="00DD167D" w:rsidRPr="00EF63C8" w:rsidRDefault="00DD167D" w:rsidP="00DD167D">
      <w:pPr>
        <w:pStyle w:val="ListParagraph"/>
        <w:tabs>
          <w:tab w:val="left" w:pos="1140"/>
        </w:tabs>
        <w:ind w:left="0"/>
        <w:jc w:val="both"/>
        <w:rPr>
          <w:rFonts w:ascii="Arial" w:hAnsi="Arial" w:cs="Arial"/>
        </w:rPr>
      </w:pPr>
    </w:p>
    <w:p w14:paraId="25F9FB73" w14:textId="62957778" w:rsidR="00223CAC" w:rsidRPr="00EF63C8" w:rsidRDefault="00DD167D" w:rsidP="00DD167D">
      <w:pPr>
        <w:pStyle w:val="ListParagraph"/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</w:rPr>
      </w:pPr>
      <w:r w:rsidRPr="00EF63C8">
        <w:rPr>
          <w:rFonts w:ascii="Arial" w:hAnsi="Arial" w:cs="Arial"/>
        </w:rPr>
        <w:t xml:space="preserve">Use available technology </w:t>
      </w:r>
      <w:r w:rsidR="00530679">
        <w:rPr>
          <w:rFonts w:ascii="Arial" w:hAnsi="Arial" w:cs="Arial"/>
        </w:rPr>
        <w:t xml:space="preserve">and systems </w:t>
      </w:r>
      <w:bookmarkStart w:id="0" w:name="_GoBack"/>
      <w:bookmarkEnd w:id="0"/>
      <w:r w:rsidRPr="00EF63C8">
        <w:rPr>
          <w:rFonts w:ascii="Arial" w:hAnsi="Arial" w:cs="Arial"/>
        </w:rPr>
        <w:t xml:space="preserve">as it is used in </w:t>
      </w:r>
      <w:r w:rsidR="00BD240D" w:rsidRPr="00EF63C8">
        <w:rPr>
          <w:rFonts w:ascii="Arial" w:hAnsi="Arial" w:cs="Arial"/>
        </w:rPr>
        <w:t>will drafting and the administration of estates and associated matters</w:t>
      </w:r>
      <w:r w:rsidRPr="00EF63C8">
        <w:rPr>
          <w:rFonts w:ascii="Arial" w:hAnsi="Arial" w:cs="Arial"/>
        </w:rPr>
        <w:t xml:space="preserve"> </w:t>
      </w:r>
    </w:p>
    <w:p w14:paraId="02303757" w14:textId="77777777" w:rsidR="0097418C" w:rsidRPr="00EF63C8" w:rsidRDefault="00223CAC" w:rsidP="0097418C">
      <w:pPr>
        <w:pStyle w:val="ListParagraph"/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</w:rPr>
      </w:pPr>
      <w:r w:rsidRPr="00EF63C8">
        <w:rPr>
          <w:rFonts w:ascii="Arial" w:hAnsi="Arial" w:cs="Arial"/>
        </w:rPr>
        <w:t>I</w:t>
      </w:r>
      <w:r w:rsidR="00DD167D" w:rsidRPr="00EF63C8">
        <w:rPr>
          <w:rFonts w:ascii="Arial" w:hAnsi="Arial" w:cs="Arial"/>
        </w:rPr>
        <w:t>dentify uses for emerging technology</w:t>
      </w:r>
      <w:r w:rsidRPr="00EF63C8">
        <w:rPr>
          <w:rFonts w:ascii="Arial" w:hAnsi="Arial" w:cs="Arial"/>
        </w:rPr>
        <w:t xml:space="preserve"> i</w:t>
      </w:r>
      <w:r w:rsidR="00D4626E" w:rsidRPr="00EF63C8">
        <w:rPr>
          <w:rFonts w:ascii="Arial" w:hAnsi="Arial" w:cs="Arial"/>
        </w:rPr>
        <w:t>n</w:t>
      </w:r>
      <w:r w:rsidRPr="00EF63C8">
        <w:rPr>
          <w:rFonts w:ascii="Arial" w:hAnsi="Arial" w:cs="Arial"/>
        </w:rPr>
        <w:t xml:space="preserve"> will</w:t>
      </w:r>
      <w:r w:rsidR="00D4626E" w:rsidRPr="00EF63C8">
        <w:rPr>
          <w:rFonts w:ascii="Arial" w:hAnsi="Arial" w:cs="Arial"/>
        </w:rPr>
        <w:t>s</w:t>
      </w:r>
      <w:r w:rsidRPr="00EF63C8">
        <w:rPr>
          <w:rFonts w:ascii="Arial" w:hAnsi="Arial" w:cs="Arial"/>
        </w:rPr>
        <w:t xml:space="preserve"> and probate practice</w:t>
      </w:r>
    </w:p>
    <w:p w14:paraId="0EC7B204" w14:textId="77777777" w:rsidR="00DD167D" w:rsidRPr="00EF63C8" w:rsidRDefault="00DD167D" w:rsidP="00D4626E">
      <w:pPr>
        <w:pStyle w:val="ListParagraph"/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</w:rPr>
      </w:pPr>
      <w:r w:rsidRPr="00EF63C8">
        <w:rPr>
          <w:rFonts w:ascii="Arial" w:hAnsi="Arial" w:cs="Arial"/>
        </w:rPr>
        <w:t xml:space="preserve">Understand ethical challenges </w:t>
      </w:r>
      <w:r w:rsidR="00223CAC" w:rsidRPr="00EF63C8">
        <w:rPr>
          <w:rFonts w:ascii="Arial" w:hAnsi="Arial" w:cs="Arial"/>
        </w:rPr>
        <w:t>and</w:t>
      </w:r>
      <w:r w:rsidR="00D4626E" w:rsidRPr="00EF63C8">
        <w:rPr>
          <w:rFonts w:ascii="Arial" w:hAnsi="Arial" w:cs="Arial"/>
        </w:rPr>
        <w:t xml:space="preserve"> the</w:t>
      </w:r>
      <w:r w:rsidR="00223CAC" w:rsidRPr="00EF63C8">
        <w:rPr>
          <w:rFonts w:ascii="Arial" w:hAnsi="Arial" w:cs="Arial"/>
        </w:rPr>
        <w:t xml:space="preserve"> limitations </w:t>
      </w:r>
      <w:r w:rsidRPr="00EF63C8">
        <w:rPr>
          <w:rFonts w:ascii="Arial" w:hAnsi="Arial" w:cs="Arial"/>
        </w:rPr>
        <w:t>of technology</w:t>
      </w:r>
      <w:r w:rsidR="0097418C" w:rsidRPr="00EF63C8">
        <w:rPr>
          <w:rFonts w:ascii="Arial" w:hAnsi="Arial" w:cs="Arial"/>
        </w:rPr>
        <w:t xml:space="preserve"> and use technology ethically</w:t>
      </w:r>
      <w:r w:rsidR="00D4626E" w:rsidRPr="00EF63C8">
        <w:rPr>
          <w:rFonts w:ascii="Arial" w:hAnsi="Arial" w:cs="Arial"/>
        </w:rPr>
        <w:t xml:space="preserve"> </w:t>
      </w:r>
    </w:p>
    <w:p w14:paraId="1E04F9C8" w14:textId="77777777" w:rsidR="001E40D9" w:rsidRPr="00EF63C8" w:rsidRDefault="001E40D9" w:rsidP="001E40D9">
      <w:pPr>
        <w:pStyle w:val="ListParagraph"/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b/>
          <w:color w:val="1F4E79" w:themeColor="accent5" w:themeShade="80"/>
        </w:rPr>
      </w:pPr>
      <w:r w:rsidRPr="00EF63C8">
        <w:rPr>
          <w:rFonts w:ascii="Arial" w:hAnsi="Arial" w:cs="Arial"/>
        </w:rPr>
        <w:t>Use technology ethically</w:t>
      </w:r>
    </w:p>
    <w:p w14:paraId="3FEF2C39" w14:textId="77777777" w:rsidR="001E40D9" w:rsidRPr="00EF63C8" w:rsidRDefault="001E40D9" w:rsidP="001E40D9">
      <w:pPr>
        <w:pStyle w:val="ListParagraph"/>
        <w:tabs>
          <w:tab w:val="left" w:pos="1140"/>
        </w:tabs>
        <w:jc w:val="both"/>
        <w:rPr>
          <w:rFonts w:ascii="Arial" w:hAnsi="Arial" w:cs="Arial"/>
        </w:rPr>
      </w:pPr>
    </w:p>
    <w:p w14:paraId="558053E2" w14:textId="77777777" w:rsidR="00223CAC" w:rsidRPr="00EF63C8" w:rsidRDefault="00223CAC" w:rsidP="0097418C">
      <w:pPr>
        <w:pStyle w:val="ListParagraph"/>
        <w:tabs>
          <w:tab w:val="left" w:pos="1140"/>
        </w:tabs>
        <w:jc w:val="both"/>
        <w:rPr>
          <w:rFonts w:ascii="Arial" w:hAnsi="Arial" w:cs="Arial"/>
        </w:rPr>
      </w:pPr>
    </w:p>
    <w:p w14:paraId="371EE263" w14:textId="77777777" w:rsidR="00F47AAE" w:rsidRPr="00EF63C8" w:rsidRDefault="00F47AAE" w:rsidP="00320CFB">
      <w:pPr>
        <w:rPr>
          <w:rFonts w:ascii="Arial" w:hAnsi="Arial" w:cs="Arial"/>
          <w:b/>
          <w:color w:val="1F4E79" w:themeColor="accent5" w:themeShade="80"/>
        </w:rPr>
      </w:pPr>
    </w:p>
    <w:sectPr w:rsidR="00F47AAE" w:rsidRPr="00EF63C8" w:rsidSect="00320CFB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38776" w14:textId="77777777" w:rsidR="001324EF" w:rsidRDefault="001324EF" w:rsidP="00F47AAE">
      <w:pPr>
        <w:spacing w:after="0" w:line="240" w:lineRule="auto"/>
      </w:pPr>
      <w:r>
        <w:separator/>
      </w:r>
    </w:p>
  </w:endnote>
  <w:endnote w:type="continuationSeparator" w:id="0">
    <w:p w14:paraId="1A05EB92" w14:textId="77777777" w:rsidR="001324EF" w:rsidRDefault="001324EF" w:rsidP="00F47AAE">
      <w:pPr>
        <w:spacing w:after="0" w:line="240" w:lineRule="auto"/>
      </w:pPr>
      <w:r>
        <w:continuationSeparator/>
      </w:r>
    </w:p>
  </w:endnote>
  <w:endnote w:type="continuationNotice" w:id="1">
    <w:p w14:paraId="3A2BE7DE" w14:textId="77777777" w:rsidR="001324EF" w:rsidRDefault="001324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440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653D9" w14:textId="77777777" w:rsidR="00325ECE" w:rsidRDefault="00D872F5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63C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A2BB639" w14:textId="77777777" w:rsidR="00325ECE" w:rsidRDefault="00325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A2274" w14:textId="77777777" w:rsidR="001324EF" w:rsidRDefault="001324EF" w:rsidP="00F47AAE">
      <w:pPr>
        <w:spacing w:after="0" w:line="240" w:lineRule="auto"/>
      </w:pPr>
      <w:r>
        <w:separator/>
      </w:r>
    </w:p>
  </w:footnote>
  <w:footnote w:type="continuationSeparator" w:id="0">
    <w:p w14:paraId="312ACC09" w14:textId="77777777" w:rsidR="001324EF" w:rsidRDefault="001324EF" w:rsidP="00F47AAE">
      <w:pPr>
        <w:spacing w:after="0" w:line="240" w:lineRule="auto"/>
      </w:pPr>
      <w:r>
        <w:continuationSeparator/>
      </w:r>
    </w:p>
  </w:footnote>
  <w:footnote w:type="continuationNotice" w:id="1">
    <w:p w14:paraId="6D9809AB" w14:textId="77777777" w:rsidR="001324EF" w:rsidRDefault="001324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35191" w14:textId="7258F185" w:rsidR="00325ECE" w:rsidRDefault="00325ECE" w:rsidP="0081397F">
    <w:pPr>
      <w:pStyle w:val="Header"/>
      <w:tabs>
        <w:tab w:val="clear" w:pos="4513"/>
        <w:tab w:val="clear" w:pos="9026"/>
        <w:tab w:val="right" w:pos="139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209D"/>
    <w:multiLevelType w:val="hybridMultilevel"/>
    <w:tmpl w:val="C820F8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87B4D"/>
    <w:multiLevelType w:val="hybridMultilevel"/>
    <w:tmpl w:val="086A3A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44A3B"/>
    <w:multiLevelType w:val="hybridMultilevel"/>
    <w:tmpl w:val="1DEA15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F02FC"/>
    <w:multiLevelType w:val="hybridMultilevel"/>
    <w:tmpl w:val="18386D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D4D47"/>
    <w:multiLevelType w:val="hybridMultilevel"/>
    <w:tmpl w:val="DF2A06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75C7D"/>
    <w:multiLevelType w:val="multilevel"/>
    <w:tmpl w:val="BFF6F3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955E33"/>
    <w:multiLevelType w:val="singleLevel"/>
    <w:tmpl w:val="D1CC1C2C"/>
    <w:lvl w:ilvl="0">
      <w:start w:val="1"/>
      <w:numFmt w:val="lowerRoman"/>
      <w:lvlText w:val="%1)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</w:rPr>
    </w:lvl>
  </w:abstractNum>
  <w:abstractNum w:abstractNumId="7" w15:restartNumberingAfterBreak="0">
    <w:nsid w:val="2AF66B5C"/>
    <w:multiLevelType w:val="singleLevel"/>
    <w:tmpl w:val="D1CC1C2C"/>
    <w:lvl w:ilvl="0">
      <w:start w:val="1"/>
      <w:numFmt w:val="lowerRoman"/>
      <w:lvlText w:val="%1)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</w:rPr>
    </w:lvl>
  </w:abstractNum>
  <w:abstractNum w:abstractNumId="8" w15:restartNumberingAfterBreak="0">
    <w:nsid w:val="323134E4"/>
    <w:multiLevelType w:val="hybridMultilevel"/>
    <w:tmpl w:val="B600B4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E5D26"/>
    <w:multiLevelType w:val="hybridMultilevel"/>
    <w:tmpl w:val="9ACCF9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50C7F"/>
    <w:multiLevelType w:val="hybridMultilevel"/>
    <w:tmpl w:val="D4B022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E47F4"/>
    <w:multiLevelType w:val="hybridMultilevel"/>
    <w:tmpl w:val="5C0CBF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57B87"/>
    <w:multiLevelType w:val="hybridMultilevel"/>
    <w:tmpl w:val="EBCA4F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944D0"/>
    <w:multiLevelType w:val="hybridMultilevel"/>
    <w:tmpl w:val="AEFED6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C235F5"/>
    <w:multiLevelType w:val="hybridMultilevel"/>
    <w:tmpl w:val="918E7D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74D7F"/>
    <w:multiLevelType w:val="hybridMultilevel"/>
    <w:tmpl w:val="A92EDB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202AB"/>
    <w:multiLevelType w:val="hybridMultilevel"/>
    <w:tmpl w:val="02E67B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101F0"/>
    <w:multiLevelType w:val="hybridMultilevel"/>
    <w:tmpl w:val="177684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D26CB"/>
    <w:multiLevelType w:val="hybridMultilevel"/>
    <w:tmpl w:val="00ECD2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E20AB"/>
    <w:multiLevelType w:val="hybridMultilevel"/>
    <w:tmpl w:val="FA46F1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15433"/>
    <w:multiLevelType w:val="hybridMultilevel"/>
    <w:tmpl w:val="7E608A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F5946"/>
    <w:multiLevelType w:val="hybridMultilevel"/>
    <w:tmpl w:val="56A454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F5D49"/>
    <w:multiLevelType w:val="hybridMultilevel"/>
    <w:tmpl w:val="E08C18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D63B8"/>
    <w:multiLevelType w:val="hybridMultilevel"/>
    <w:tmpl w:val="A4BAFB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36AC0"/>
    <w:multiLevelType w:val="hybridMultilevel"/>
    <w:tmpl w:val="436263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E192B"/>
    <w:multiLevelType w:val="hybridMultilevel"/>
    <w:tmpl w:val="3A983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16"/>
  </w:num>
  <w:num w:numId="5">
    <w:abstractNumId w:val="9"/>
  </w:num>
  <w:num w:numId="6">
    <w:abstractNumId w:val="14"/>
  </w:num>
  <w:num w:numId="7">
    <w:abstractNumId w:val="2"/>
  </w:num>
  <w:num w:numId="8">
    <w:abstractNumId w:val="4"/>
  </w:num>
  <w:num w:numId="9">
    <w:abstractNumId w:val="11"/>
  </w:num>
  <w:num w:numId="10">
    <w:abstractNumId w:val="17"/>
  </w:num>
  <w:num w:numId="11">
    <w:abstractNumId w:val="24"/>
  </w:num>
  <w:num w:numId="12">
    <w:abstractNumId w:val="19"/>
  </w:num>
  <w:num w:numId="13">
    <w:abstractNumId w:val="1"/>
  </w:num>
  <w:num w:numId="14">
    <w:abstractNumId w:val="10"/>
  </w:num>
  <w:num w:numId="15">
    <w:abstractNumId w:val="8"/>
  </w:num>
  <w:num w:numId="16">
    <w:abstractNumId w:val="18"/>
  </w:num>
  <w:num w:numId="17">
    <w:abstractNumId w:val="21"/>
  </w:num>
  <w:num w:numId="18">
    <w:abstractNumId w:val="23"/>
  </w:num>
  <w:num w:numId="19">
    <w:abstractNumId w:val="15"/>
  </w:num>
  <w:num w:numId="20">
    <w:abstractNumId w:val="3"/>
  </w:num>
  <w:num w:numId="21">
    <w:abstractNumId w:val="0"/>
  </w:num>
  <w:num w:numId="22">
    <w:abstractNumId w:val="5"/>
  </w:num>
  <w:num w:numId="23">
    <w:abstractNumId w:val="13"/>
  </w:num>
  <w:num w:numId="24">
    <w:abstractNumId w:val="25"/>
  </w:num>
  <w:num w:numId="25">
    <w:abstractNumId w:val="6"/>
  </w:num>
  <w:num w:numId="26">
    <w:abstractNumId w:val="6"/>
    <w:lvlOverride w:ilvl="0">
      <w:lvl w:ilvl="0">
        <w:start w:val="2"/>
        <w:numFmt w:val="lowerRoman"/>
        <w:lvlText w:val="%1)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</w:rPr>
      </w:lvl>
    </w:lvlOverride>
  </w:num>
  <w:num w:numId="27">
    <w:abstractNumId w:val="6"/>
    <w:lvlOverride w:ilvl="0">
      <w:lvl w:ilvl="0">
        <w:start w:val="3"/>
        <w:numFmt w:val="lowerRoman"/>
        <w:lvlText w:val="%1)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</w:rPr>
      </w:lvl>
    </w:lvlOverride>
  </w:num>
  <w:num w:numId="28">
    <w:abstractNumId w:val="6"/>
    <w:lvlOverride w:ilvl="0">
      <w:lvl w:ilvl="0">
        <w:start w:val="4"/>
        <w:numFmt w:val="lowerRoman"/>
        <w:lvlText w:val="%1)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</w:rPr>
      </w:lvl>
    </w:lvlOverride>
  </w:num>
  <w:num w:numId="29">
    <w:abstractNumId w:val="6"/>
    <w:lvlOverride w:ilvl="0">
      <w:lvl w:ilvl="0">
        <w:start w:val="5"/>
        <w:numFmt w:val="lowerRoman"/>
        <w:lvlText w:val="%1)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</w:rPr>
      </w:lvl>
    </w:lvlOverride>
  </w:num>
  <w:num w:numId="30">
    <w:abstractNumId w:val="6"/>
    <w:lvlOverride w:ilvl="0">
      <w:lvl w:ilvl="0">
        <w:start w:val="6"/>
        <w:numFmt w:val="lowerRoman"/>
        <w:lvlText w:val="%1)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</w:rPr>
      </w:lvl>
    </w:lvlOverride>
  </w:num>
  <w:num w:numId="31">
    <w:abstractNumId w:val="6"/>
    <w:lvlOverride w:ilvl="0">
      <w:lvl w:ilvl="0">
        <w:start w:val="7"/>
        <w:numFmt w:val="lowerRoman"/>
        <w:lvlText w:val="%1)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</w:rPr>
      </w:lvl>
    </w:lvlOverride>
  </w:num>
  <w:num w:numId="32">
    <w:abstractNumId w:val="7"/>
  </w:num>
  <w:num w:numId="33">
    <w:abstractNumId w:val="7"/>
    <w:lvlOverride w:ilvl="0">
      <w:lvl w:ilvl="0">
        <w:start w:val="2"/>
        <w:numFmt w:val="lowerRoman"/>
        <w:lvlText w:val="%1)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</w:rPr>
      </w:lvl>
    </w:lvlOverride>
  </w:num>
  <w:num w:numId="34">
    <w:abstractNumId w:val="7"/>
    <w:lvlOverride w:ilvl="0">
      <w:lvl w:ilvl="0">
        <w:start w:val="3"/>
        <w:numFmt w:val="lowerRoman"/>
        <w:lvlText w:val="%1)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CFB"/>
    <w:rsid w:val="000146E4"/>
    <w:rsid w:val="00023D76"/>
    <w:rsid w:val="00051978"/>
    <w:rsid w:val="000542BE"/>
    <w:rsid w:val="000744D7"/>
    <w:rsid w:val="000B0483"/>
    <w:rsid w:val="000B176E"/>
    <w:rsid w:val="000C7E0F"/>
    <w:rsid w:val="000F2916"/>
    <w:rsid w:val="000F4D59"/>
    <w:rsid w:val="00107EFB"/>
    <w:rsid w:val="0012018B"/>
    <w:rsid w:val="001255C1"/>
    <w:rsid w:val="001324EF"/>
    <w:rsid w:val="00137353"/>
    <w:rsid w:val="00176B84"/>
    <w:rsid w:val="0019685E"/>
    <w:rsid w:val="001B6875"/>
    <w:rsid w:val="001E40D9"/>
    <w:rsid w:val="00210BA2"/>
    <w:rsid w:val="00223CAC"/>
    <w:rsid w:val="002272B9"/>
    <w:rsid w:val="002C0D9F"/>
    <w:rsid w:val="002D1A43"/>
    <w:rsid w:val="002E1832"/>
    <w:rsid w:val="0030105E"/>
    <w:rsid w:val="00320CFB"/>
    <w:rsid w:val="00325ECE"/>
    <w:rsid w:val="003361E6"/>
    <w:rsid w:val="00346C18"/>
    <w:rsid w:val="00380506"/>
    <w:rsid w:val="004107F6"/>
    <w:rsid w:val="00470C40"/>
    <w:rsid w:val="004C3C3C"/>
    <w:rsid w:val="00530679"/>
    <w:rsid w:val="00562677"/>
    <w:rsid w:val="0057645C"/>
    <w:rsid w:val="005A1DA8"/>
    <w:rsid w:val="005B01D0"/>
    <w:rsid w:val="005B43B0"/>
    <w:rsid w:val="005D1284"/>
    <w:rsid w:val="005D7834"/>
    <w:rsid w:val="00601E4B"/>
    <w:rsid w:val="00605C4F"/>
    <w:rsid w:val="00632FB5"/>
    <w:rsid w:val="0064113D"/>
    <w:rsid w:val="006C46F7"/>
    <w:rsid w:val="0076346E"/>
    <w:rsid w:val="007651A2"/>
    <w:rsid w:val="0081397F"/>
    <w:rsid w:val="008322BC"/>
    <w:rsid w:val="008A19B5"/>
    <w:rsid w:val="008B4BEF"/>
    <w:rsid w:val="008C28B6"/>
    <w:rsid w:val="00914156"/>
    <w:rsid w:val="009304BA"/>
    <w:rsid w:val="00962FAA"/>
    <w:rsid w:val="0097418C"/>
    <w:rsid w:val="009902EA"/>
    <w:rsid w:val="00991F5D"/>
    <w:rsid w:val="00994943"/>
    <w:rsid w:val="009E7BAA"/>
    <w:rsid w:val="00A84D44"/>
    <w:rsid w:val="00AA781C"/>
    <w:rsid w:val="00AA7C08"/>
    <w:rsid w:val="00AC5F78"/>
    <w:rsid w:val="00B0544C"/>
    <w:rsid w:val="00B0711B"/>
    <w:rsid w:val="00B35442"/>
    <w:rsid w:val="00BA0622"/>
    <w:rsid w:val="00BD240D"/>
    <w:rsid w:val="00BE6108"/>
    <w:rsid w:val="00BE72D8"/>
    <w:rsid w:val="00BF0045"/>
    <w:rsid w:val="00C43AAA"/>
    <w:rsid w:val="00C53B2A"/>
    <w:rsid w:val="00C808DE"/>
    <w:rsid w:val="00CB7121"/>
    <w:rsid w:val="00CD555A"/>
    <w:rsid w:val="00CF042D"/>
    <w:rsid w:val="00D00D08"/>
    <w:rsid w:val="00D12AF9"/>
    <w:rsid w:val="00D4626E"/>
    <w:rsid w:val="00D51016"/>
    <w:rsid w:val="00D73353"/>
    <w:rsid w:val="00D872F5"/>
    <w:rsid w:val="00DB637B"/>
    <w:rsid w:val="00DC29B7"/>
    <w:rsid w:val="00DD167D"/>
    <w:rsid w:val="00DF473B"/>
    <w:rsid w:val="00E154BD"/>
    <w:rsid w:val="00E209E5"/>
    <w:rsid w:val="00E274AC"/>
    <w:rsid w:val="00E33D32"/>
    <w:rsid w:val="00E35188"/>
    <w:rsid w:val="00E4481E"/>
    <w:rsid w:val="00E8150A"/>
    <w:rsid w:val="00EB2BC5"/>
    <w:rsid w:val="00EB62DF"/>
    <w:rsid w:val="00EF2ABA"/>
    <w:rsid w:val="00EF63C8"/>
    <w:rsid w:val="00F0353D"/>
    <w:rsid w:val="00F12531"/>
    <w:rsid w:val="00F16C7F"/>
    <w:rsid w:val="00F47AAE"/>
    <w:rsid w:val="00F50ED5"/>
    <w:rsid w:val="00F54277"/>
    <w:rsid w:val="00F5741B"/>
    <w:rsid w:val="00F73ED6"/>
    <w:rsid w:val="00F80182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3617DB"/>
  <w15:docId w15:val="{0F870B0E-428B-4E11-8CA6-BB8FBE16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9B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B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C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47A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A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7A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EA"/>
  </w:style>
  <w:style w:type="paragraph" w:styleId="Footer">
    <w:name w:val="footer"/>
    <w:basedOn w:val="Normal"/>
    <w:link w:val="FooterChar"/>
    <w:uiPriority w:val="99"/>
    <w:unhideWhenUsed/>
    <w:rsid w:val="0099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2EA"/>
  </w:style>
  <w:style w:type="character" w:customStyle="1" w:styleId="Heading2Char">
    <w:name w:val="Heading 2 Char"/>
    <w:basedOn w:val="DefaultParagraphFont"/>
    <w:link w:val="Heading2"/>
    <w:uiPriority w:val="9"/>
    <w:rsid w:val="009E7B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2A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1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1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1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C53C8-83B8-46D1-9C0D-BEABF8C8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Purtill</dc:creator>
  <cp:lastModifiedBy>Victoria Purtill</cp:lastModifiedBy>
  <cp:revision>3</cp:revision>
  <cp:lastPrinted>2018-10-14T15:55:00Z</cp:lastPrinted>
  <dcterms:created xsi:type="dcterms:W3CDTF">2018-11-09T10:20:00Z</dcterms:created>
  <dcterms:modified xsi:type="dcterms:W3CDTF">2018-12-03T16:33:00Z</dcterms:modified>
</cp:coreProperties>
</file>