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16" w:rsidRDefault="00C55FD3" w:rsidP="003B3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20ECB">
        <w:rPr>
          <w:rFonts w:ascii="Arial" w:hAnsi="Arial" w:cs="Arial"/>
          <w:b/>
          <w:sz w:val="28"/>
          <w:szCs w:val="24"/>
          <w:u w:val="single"/>
        </w:rPr>
        <w:t xml:space="preserve">Probate Practice Rights – </w:t>
      </w:r>
      <w:r w:rsidR="005A450B" w:rsidRPr="00620ECB">
        <w:rPr>
          <w:rFonts w:ascii="Arial" w:hAnsi="Arial" w:cs="Arial"/>
          <w:b/>
          <w:sz w:val="28"/>
          <w:szCs w:val="24"/>
          <w:u w:val="single"/>
        </w:rPr>
        <w:t>Skills</w:t>
      </w:r>
      <w:r w:rsidRPr="00620ECB">
        <w:rPr>
          <w:rFonts w:ascii="Arial" w:hAnsi="Arial" w:cs="Arial"/>
          <w:b/>
          <w:sz w:val="28"/>
          <w:szCs w:val="24"/>
          <w:u w:val="single"/>
        </w:rPr>
        <w:t xml:space="preserve"> Portfolio Requirement</w:t>
      </w:r>
      <w:r w:rsidR="009629B1" w:rsidRPr="00620ECB">
        <w:rPr>
          <w:rFonts w:ascii="Arial" w:hAnsi="Arial" w:cs="Arial"/>
          <w:b/>
          <w:sz w:val="28"/>
          <w:szCs w:val="24"/>
          <w:u w:val="single"/>
        </w:rPr>
        <w:t>s</w:t>
      </w:r>
    </w:p>
    <w:p w:rsidR="00F4437B" w:rsidRPr="00620ECB" w:rsidRDefault="00F4437B" w:rsidP="003B3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SE1 (Client Care) &amp; SE2 (Legal Research)</w:t>
      </w:r>
    </w:p>
    <w:p w:rsidR="00F4437B" w:rsidRDefault="004100F3" w:rsidP="00FF5B35">
      <w:pPr>
        <w:jc w:val="both"/>
        <w:rPr>
          <w:rFonts w:ascii="Arial" w:hAnsi="Arial" w:cs="Arial"/>
          <w:sz w:val="24"/>
          <w:szCs w:val="24"/>
        </w:rPr>
      </w:pPr>
      <w:r w:rsidRPr="004100F3">
        <w:rPr>
          <w:rFonts w:ascii="Arial" w:hAnsi="Arial" w:cs="Arial"/>
          <w:sz w:val="24"/>
          <w:szCs w:val="24"/>
        </w:rPr>
        <w:t xml:space="preserve">The following guidance explains how to complete and present your </w:t>
      </w:r>
      <w:r w:rsidR="00F4437B">
        <w:rPr>
          <w:rFonts w:ascii="Arial" w:hAnsi="Arial" w:cs="Arial"/>
          <w:sz w:val="24"/>
          <w:szCs w:val="24"/>
        </w:rPr>
        <w:t>portfolio</w:t>
      </w:r>
      <w:r w:rsidRPr="004100F3">
        <w:rPr>
          <w:rFonts w:ascii="Arial" w:hAnsi="Arial" w:cs="Arial"/>
          <w:sz w:val="24"/>
          <w:szCs w:val="24"/>
        </w:rPr>
        <w:t xml:space="preserve"> for </w:t>
      </w:r>
      <w:r w:rsidR="00F4437B">
        <w:rPr>
          <w:rFonts w:ascii="Arial" w:hAnsi="Arial" w:cs="Arial"/>
          <w:sz w:val="24"/>
          <w:szCs w:val="24"/>
        </w:rPr>
        <w:t>Skills Element 1 (Client Care) and Skills Element 2 (Legal Research)</w:t>
      </w:r>
      <w:r w:rsidRPr="004100F3">
        <w:rPr>
          <w:rFonts w:ascii="Arial" w:hAnsi="Arial" w:cs="Arial"/>
          <w:sz w:val="24"/>
          <w:szCs w:val="24"/>
        </w:rPr>
        <w:t xml:space="preserve">. </w:t>
      </w:r>
    </w:p>
    <w:p w:rsidR="004100F3" w:rsidRDefault="00155D4C" w:rsidP="00FF5B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can use the Joint Application Scheme to demonstrate your skills in Skills Element 3: Drafting and Skills Element 4: Managing Probate Activities while compiling your WBL portfolio.</w:t>
      </w:r>
    </w:p>
    <w:p w:rsidR="00FF5B35" w:rsidRDefault="00FF5B35" w:rsidP="00FF5B35">
      <w:pPr>
        <w:jc w:val="both"/>
        <w:rPr>
          <w:rFonts w:ascii="Arial" w:hAnsi="Arial" w:cs="Arial"/>
          <w:sz w:val="24"/>
          <w:szCs w:val="24"/>
        </w:rPr>
      </w:pPr>
      <w:r w:rsidRPr="00FF5B35">
        <w:rPr>
          <w:rFonts w:ascii="Arial" w:hAnsi="Arial" w:cs="Arial"/>
          <w:sz w:val="24"/>
          <w:szCs w:val="24"/>
        </w:rPr>
        <w:t xml:space="preserve">The skills that you are required to demonstrate can be found in the </w:t>
      </w:r>
      <w:r>
        <w:rPr>
          <w:rFonts w:ascii="Arial" w:hAnsi="Arial" w:cs="Arial"/>
          <w:sz w:val="24"/>
          <w:szCs w:val="24"/>
        </w:rPr>
        <w:t xml:space="preserve">table </w:t>
      </w:r>
      <w:hyperlink w:anchor="SkillsLearningOutcomes" w:history="1">
        <w:r w:rsidRPr="00155D4C">
          <w:rPr>
            <w:rStyle w:val="Hyperlink"/>
            <w:rFonts w:ascii="Arial" w:hAnsi="Arial" w:cs="Arial"/>
            <w:sz w:val="24"/>
            <w:szCs w:val="24"/>
          </w:rPr>
          <w:t>below</w:t>
        </w:r>
      </w:hyperlink>
      <w:r w:rsidR="00AD0948">
        <w:rPr>
          <w:rFonts w:ascii="Arial" w:hAnsi="Arial" w:cs="Arial"/>
          <w:sz w:val="24"/>
          <w:szCs w:val="24"/>
        </w:rPr>
        <w:t xml:space="preserve"> (from page 2</w:t>
      </w:r>
      <w:r w:rsidR="00155D4C">
        <w:rPr>
          <w:rFonts w:ascii="Arial" w:hAnsi="Arial" w:cs="Arial"/>
          <w:sz w:val="24"/>
          <w:szCs w:val="24"/>
        </w:rPr>
        <w:t xml:space="preserve"> onwards)</w:t>
      </w:r>
      <w:r w:rsidRPr="00FF5B35">
        <w:rPr>
          <w:rFonts w:ascii="Arial" w:hAnsi="Arial" w:cs="Arial"/>
          <w:sz w:val="24"/>
          <w:szCs w:val="24"/>
        </w:rPr>
        <w:t>. In the first column of the competence framework, the</w:t>
      </w:r>
      <w:r w:rsidR="00F4437B">
        <w:rPr>
          <w:rFonts w:ascii="Arial" w:hAnsi="Arial" w:cs="Arial"/>
          <w:sz w:val="24"/>
          <w:szCs w:val="24"/>
        </w:rPr>
        <w:t xml:space="preserve"> 2</w:t>
      </w:r>
      <w:r w:rsidRPr="00FF5B35">
        <w:rPr>
          <w:rFonts w:ascii="Arial" w:hAnsi="Arial" w:cs="Arial"/>
          <w:sz w:val="24"/>
          <w:szCs w:val="24"/>
        </w:rPr>
        <w:t xml:space="preserve"> skills elements </w:t>
      </w:r>
      <w:r w:rsidR="00F4437B">
        <w:rPr>
          <w:rFonts w:ascii="Arial" w:hAnsi="Arial" w:cs="Arial"/>
          <w:sz w:val="24"/>
          <w:szCs w:val="24"/>
        </w:rPr>
        <w:t xml:space="preserve">are </w:t>
      </w:r>
      <w:r w:rsidRPr="00FF5B35">
        <w:rPr>
          <w:rFonts w:ascii="Arial" w:hAnsi="Arial" w:cs="Arial"/>
          <w:sz w:val="24"/>
          <w:szCs w:val="24"/>
        </w:rPr>
        <w:t>identified.</w:t>
      </w:r>
      <w:r>
        <w:rPr>
          <w:rFonts w:ascii="Arial" w:hAnsi="Arial" w:cs="Arial"/>
          <w:sz w:val="24"/>
          <w:szCs w:val="24"/>
        </w:rPr>
        <w:t xml:space="preserve"> </w:t>
      </w:r>
      <w:r w:rsidRPr="00FF5B35"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>will need to</w:t>
      </w:r>
      <w:r w:rsidRPr="00FF5B35">
        <w:rPr>
          <w:rFonts w:ascii="Arial" w:hAnsi="Arial" w:cs="Arial"/>
          <w:sz w:val="24"/>
          <w:szCs w:val="24"/>
        </w:rPr>
        <w:t xml:space="preserve"> be demonstrated </w:t>
      </w:r>
      <w:r w:rsidR="00155D4C">
        <w:rPr>
          <w:rFonts w:ascii="Arial" w:hAnsi="Arial" w:cs="Arial"/>
          <w:sz w:val="24"/>
          <w:szCs w:val="24"/>
        </w:rPr>
        <w:t>through completion of a 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="00155D4C">
        <w:rPr>
          <w:rFonts w:ascii="Arial" w:hAnsi="Arial" w:cs="Arial"/>
          <w:sz w:val="24"/>
          <w:szCs w:val="24"/>
        </w:rPr>
        <w:t>sheet</w:t>
      </w:r>
      <w:r w:rsidRPr="00FF5B35">
        <w:rPr>
          <w:rFonts w:ascii="Arial" w:hAnsi="Arial" w:cs="Arial"/>
          <w:sz w:val="24"/>
          <w:szCs w:val="24"/>
        </w:rPr>
        <w:t xml:space="preserve"> and portfolio of evidence which demonstrates how you meet these outcomes from your work experience.</w:t>
      </w:r>
    </w:p>
    <w:p w:rsidR="00FF5B35" w:rsidRDefault="00FF5B35" w:rsidP="00FF5B35">
      <w:pPr>
        <w:jc w:val="both"/>
        <w:rPr>
          <w:rFonts w:ascii="Arial" w:hAnsi="Arial" w:cs="Arial"/>
          <w:sz w:val="24"/>
          <w:szCs w:val="24"/>
        </w:rPr>
      </w:pPr>
      <w:r w:rsidRPr="00FF5B35">
        <w:rPr>
          <w:rFonts w:ascii="Arial" w:hAnsi="Arial" w:cs="Arial"/>
          <w:sz w:val="24"/>
          <w:szCs w:val="24"/>
        </w:rPr>
        <w:t>You</w:t>
      </w:r>
      <w:r w:rsidR="00155D4C">
        <w:rPr>
          <w:rFonts w:ascii="Arial" w:hAnsi="Arial" w:cs="Arial"/>
          <w:sz w:val="24"/>
          <w:szCs w:val="24"/>
        </w:rPr>
        <w:t xml:space="preserve"> should complete a separate 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Pr="00FF5B35">
        <w:rPr>
          <w:rFonts w:ascii="Arial" w:hAnsi="Arial" w:cs="Arial"/>
          <w:sz w:val="24"/>
          <w:szCs w:val="24"/>
        </w:rPr>
        <w:t xml:space="preserve">sheet </w:t>
      </w:r>
      <w:bookmarkStart w:id="0" w:name="_GoBack"/>
      <w:bookmarkEnd w:id="0"/>
      <w:r w:rsidRPr="00FF5B35">
        <w:rPr>
          <w:rFonts w:ascii="Arial" w:hAnsi="Arial" w:cs="Arial"/>
          <w:sz w:val="24"/>
          <w:szCs w:val="24"/>
        </w:rPr>
        <w:t xml:space="preserve">for each of the skills learning outcomes that are set out in column 2 of the </w:t>
      </w:r>
      <w:r>
        <w:rPr>
          <w:rFonts w:ascii="Arial" w:hAnsi="Arial" w:cs="Arial"/>
          <w:sz w:val="24"/>
          <w:szCs w:val="24"/>
        </w:rPr>
        <w:t>table</w:t>
      </w:r>
      <w:r w:rsidR="00155D4C">
        <w:rPr>
          <w:rFonts w:ascii="Arial" w:hAnsi="Arial" w:cs="Arial"/>
          <w:sz w:val="24"/>
          <w:szCs w:val="24"/>
        </w:rPr>
        <w:t>. In producing your 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="00155D4C">
        <w:rPr>
          <w:rFonts w:ascii="Arial" w:hAnsi="Arial" w:cs="Arial"/>
          <w:sz w:val="24"/>
          <w:szCs w:val="24"/>
        </w:rPr>
        <w:t>sheet</w:t>
      </w:r>
      <w:r w:rsidRPr="00FF5B35">
        <w:rPr>
          <w:rFonts w:ascii="Arial" w:hAnsi="Arial" w:cs="Arial"/>
          <w:sz w:val="24"/>
          <w:szCs w:val="24"/>
        </w:rPr>
        <w:t xml:space="preserve"> for each of these outcomes in column 2 you should aim to address the experience elements in column 3.</w:t>
      </w:r>
    </w:p>
    <w:p w:rsidR="00FF5B35" w:rsidRDefault="00FF5B35" w:rsidP="00FF5B35">
      <w:pPr>
        <w:jc w:val="both"/>
        <w:rPr>
          <w:rFonts w:ascii="Arial" w:hAnsi="Arial" w:cs="Arial"/>
          <w:sz w:val="24"/>
          <w:szCs w:val="24"/>
        </w:rPr>
      </w:pPr>
      <w:r w:rsidRPr="00FF5B35">
        <w:rPr>
          <w:rFonts w:ascii="Arial" w:hAnsi="Arial" w:cs="Arial"/>
          <w:sz w:val="24"/>
          <w:szCs w:val="24"/>
        </w:rPr>
        <w:t>For each piece of evidence you provide to support meeting the skills outlined in column 2 you should pro</w:t>
      </w:r>
      <w:r w:rsidR="00155D4C">
        <w:rPr>
          <w:rFonts w:ascii="Arial" w:hAnsi="Arial" w:cs="Arial"/>
          <w:sz w:val="24"/>
          <w:szCs w:val="24"/>
        </w:rPr>
        <w:t>vide a 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Pr="00FF5B35">
        <w:rPr>
          <w:rFonts w:ascii="Arial" w:hAnsi="Arial" w:cs="Arial"/>
          <w:sz w:val="24"/>
          <w:szCs w:val="24"/>
        </w:rPr>
        <w:t>sheet which explains what the evidence is that you have provided and how it meets the learning outcome and supporting experience (located in columns 2 and 3). For example, to meet the skill</w:t>
      </w:r>
      <w:r w:rsidR="00F4437B">
        <w:rPr>
          <w:rFonts w:ascii="Arial" w:hAnsi="Arial" w:cs="Arial"/>
          <w:sz w:val="24"/>
          <w:szCs w:val="24"/>
        </w:rPr>
        <w:t>s</w:t>
      </w:r>
      <w:r w:rsidRPr="00FF5B35">
        <w:rPr>
          <w:rFonts w:ascii="Arial" w:hAnsi="Arial" w:cs="Arial"/>
          <w:sz w:val="24"/>
          <w:szCs w:val="24"/>
        </w:rPr>
        <w:t xml:space="preserve"> element </w:t>
      </w:r>
      <w:r w:rsidR="00F4437B">
        <w:rPr>
          <w:rFonts w:ascii="Arial" w:hAnsi="Arial" w:cs="Arial"/>
          <w:sz w:val="24"/>
          <w:szCs w:val="24"/>
        </w:rPr>
        <w:t>1</w:t>
      </w:r>
      <w:r w:rsidRPr="00FF5B35">
        <w:rPr>
          <w:rFonts w:ascii="Arial" w:hAnsi="Arial" w:cs="Arial"/>
          <w:sz w:val="24"/>
          <w:szCs w:val="24"/>
        </w:rPr>
        <w:t xml:space="preserve"> (</w:t>
      </w:r>
      <w:r w:rsidR="00F4437B">
        <w:rPr>
          <w:rFonts w:ascii="Arial" w:hAnsi="Arial" w:cs="Arial"/>
          <w:sz w:val="24"/>
          <w:szCs w:val="24"/>
        </w:rPr>
        <w:t>Client Care</w:t>
      </w:r>
      <w:r w:rsidRPr="00FF5B35">
        <w:rPr>
          <w:rFonts w:ascii="Arial" w:hAnsi="Arial" w:cs="Arial"/>
          <w:sz w:val="24"/>
          <w:szCs w:val="24"/>
        </w:rPr>
        <w:t>), learning outcome 2 (</w:t>
      </w:r>
      <w:r w:rsidR="00F4437B">
        <w:rPr>
          <w:rFonts w:ascii="Arial" w:hAnsi="Arial" w:cs="Arial"/>
          <w:sz w:val="24"/>
          <w:szCs w:val="24"/>
        </w:rPr>
        <w:t>Demonstrate good practice in legal writing), you sho</w:t>
      </w:r>
      <w:r w:rsidRPr="00FF5B35">
        <w:rPr>
          <w:rFonts w:ascii="Arial" w:hAnsi="Arial" w:cs="Arial"/>
          <w:sz w:val="24"/>
          <w:szCs w:val="24"/>
        </w:rPr>
        <w:t xml:space="preserve">uld provide evidence of </w:t>
      </w:r>
      <w:r w:rsidR="00F4437B">
        <w:rPr>
          <w:rFonts w:ascii="Arial" w:hAnsi="Arial" w:cs="Arial"/>
          <w:sz w:val="24"/>
          <w:szCs w:val="24"/>
        </w:rPr>
        <w:t>legal writing you have prepared and sent to a client</w:t>
      </w:r>
      <w:r w:rsidRPr="00FF5B35">
        <w:rPr>
          <w:rFonts w:ascii="Arial" w:hAnsi="Arial" w:cs="Arial"/>
          <w:sz w:val="24"/>
          <w:szCs w:val="24"/>
        </w:rPr>
        <w:t>.</w:t>
      </w:r>
    </w:p>
    <w:p w:rsidR="00FF5B35" w:rsidRDefault="00FF5B35" w:rsidP="00FF5B35">
      <w:pPr>
        <w:jc w:val="both"/>
        <w:rPr>
          <w:rFonts w:ascii="Arial" w:hAnsi="Arial" w:cs="Arial"/>
          <w:sz w:val="24"/>
          <w:szCs w:val="24"/>
        </w:rPr>
      </w:pPr>
      <w:r w:rsidRPr="00FF5B35">
        <w:rPr>
          <w:rFonts w:ascii="Arial" w:hAnsi="Arial" w:cs="Arial"/>
          <w:sz w:val="24"/>
          <w:szCs w:val="24"/>
        </w:rPr>
        <w:t xml:space="preserve">You should then outline how the evidence shows you have put the outcome into practice in your workplace. </w:t>
      </w:r>
      <w:r w:rsidR="00265CC6">
        <w:rPr>
          <w:rFonts w:ascii="Arial" w:hAnsi="Arial" w:cs="Arial"/>
          <w:sz w:val="24"/>
          <w:szCs w:val="24"/>
        </w:rPr>
        <w:t>Make sure you cover all of the supporting experience points in the third column</w:t>
      </w:r>
      <w:r w:rsidRPr="00FF5B35">
        <w:rPr>
          <w:rFonts w:ascii="Arial" w:hAnsi="Arial" w:cs="Arial"/>
          <w:sz w:val="24"/>
          <w:szCs w:val="24"/>
        </w:rPr>
        <w:t>.</w:t>
      </w:r>
    </w:p>
    <w:p w:rsidR="00FF5B35" w:rsidRDefault="00FF5B35" w:rsidP="00FF5B35">
      <w:pPr>
        <w:jc w:val="both"/>
        <w:rPr>
          <w:rFonts w:ascii="Arial" w:hAnsi="Arial" w:cs="Arial"/>
          <w:sz w:val="24"/>
          <w:szCs w:val="24"/>
        </w:rPr>
      </w:pPr>
      <w:r w:rsidRPr="00FF5B35">
        <w:rPr>
          <w:rFonts w:ascii="Arial" w:hAnsi="Arial" w:cs="Arial"/>
          <w:sz w:val="24"/>
          <w:szCs w:val="24"/>
        </w:rPr>
        <w:t>Where your activity in meeting the outcome has highlighted opportunities for you to develop your legal knowledge or professional skills, you shou</w:t>
      </w:r>
      <w:r w:rsidR="00155D4C">
        <w:rPr>
          <w:rFonts w:ascii="Arial" w:hAnsi="Arial" w:cs="Arial"/>
          <w:sz w:val="24"/>
          <w:szCs w:val="24"/>
        </w:rPr>
        <w:t>ld identify this on the 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Pr="00FF5B35">
        <w:rPr>
          <w:rFonts w:ascii="Arial" w:hAnsi="Arial" w:cs="Arial"/>
          <w:sz w:val="24"/>
          <w:szCs w:val="24"/>
        </w:rPr>
        <w:t>sheet. You may also want to include any steps you have taken to address this opportunity for development.</w:t>
      </w:r>
    </w:p>
    <w:p w:rsidR="00FF5B35" w:rsidRDefault="00FF5B35" w:rsidP="00FF5B35">
      <w:pPr>
        <w:jc w:val="both"/>
        <w:rPr>
          <w:rFonts w:ascii="Arial" w:hAnsi="Arial" w:cs="Arial"/>
          <w:sz w:val="24"/>
          <w:szCs w:val="24"/>
        </w:rPr>
      </w:pPr>
      <w:r w:rsidRPr="00FF5B35">
        <w:rPr>
          <w:rFonts w:ascii="Arial" w:hAnsi="Arial" w:cs="Arial"/>
          <w:sz w:val="24"/>
          <w:szCs w:val="24"/>
        </w:rPr>
        <w:t>The evidence used must come from matters that you have dealt with and must support the learning outcomes and supporting</w:t>
      </w:r>
      <w:r w:rsidR="00155D4C">
        <w:rPr>
          <w:rFonts w:ascii="Arial" w:hAnsi="Arial" w:cs="Arial"/>
          <w:sz w:val="24"/>
          <w:szCs w:val="24"/>
        </w:rPr>
        <w:t xml:space="preserve"> evidence identified on the 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Pr="00FF5B35">
        <w:rPr>
          <w:rFonts w:ascii="Arial" w:hAnsi="Arial" w:cs="Arial"/>
          <w:sz w:val="24"/>
          <w:szCs w:val="24"/>
        </w:rPr>
        <w:t>sheet.</w:t>
      </w:r>
    </w:p>
    <w:p w:rsidR="00FF5B35" w:rsidRDefault="00FF5B35" w:rsidP="00FF5B35">
      <w:pPr>
        <w:jc w:val="both"/>
        <w:rPr>
          <w:rFonts w:ascii="Arial" w:hAnsi="Arial" w:cs="Arial"/>
          <w:sz w:val="24"/>
          <w:szCs w:val="24"/>
        </w:rPr>
      </w:pPr>
      <w:r w:rsidRPr="00FF5B35">
        <w:rPr>
          <w:rFonts w:ascii="Arial" w:hAnsi="Arial" w:cs="Arial"/>
          <w:sz w:val="24"/>
          <w:szCs w:val="24"/>
        </w:rPr>
        <w:t xml:space="preserve">The evidence should be provided in a page numbered portfolio, with the relevant </w:t>
      </w:r>
      <w:r w:rsidR="00155D4C">
        <w:rPr>
          <w:rFonts w:ascii="Arial" w:hAnsi="Arial" w:cs="Arial"/>
          <w:sz w:val="24"/>
          <w:szCs w:val="24"/>
        </w:rPr>
        <w:t>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Pr="00FF5B35">
        <w:rPr>
          <w:rFonts w:ascii="Arial" w:hAnsi="Arial" w:cs="Arial"/>
          <w:sz w:val="24"/>
          <w:szCs w:val="24"/>
        </w:rPr>
        <w:t>sheet attached to the evidence.</w:t>
      </w:r>
    </w:p>
    <w:p w:rsidR="00FF5B35" w:rsidRPr="00FF5B35" w:rsidRDefault="00FF5B35" w:rsidP="00FF5B35">
      <w:pPr>
        <w:jc w:val="both"/>
        <w:rPr>
          <w:rFonts w:ascii="Arial" w:hAnsi="Arial" w:cs="Arial"/>
          <w:sz w:val="24"/>
          <w:szCs w:val="24"/>
        </w:rPr>
      </w:pPr>
      <w:r w:rsidRPr="00FF5B35">
        <w:rPr>
          <w:rFonts w:ascii="Arial" w:hAnsi="Arial" w:cs="Arial"/>
          <w:sz w:val="24"/>
          <w:szCs w:val="24"/>
        </w:rPr>
        <w:t>You should provide the date upon which each ou</w:t>
      </w:r>
      <w:r w:rsidR="00155D4C">
        <w:rPr>
          <w:rFonts w:ascii="Arial" w:hAnsi="Arial" w:cs="Arial"/>
          <w:sz w:val="24"/>
          <w:szCs w:val="24"/>
        </w:rPr>
        <w:t>tcome was completed on the 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Pr="00FF5B35">
        <w:rPr>
          <w:rFonts w:ascii="Arial" w:hAnsi="Arial" w:cs="Arial"/>
          <w:sz w:val="24"/>
          <w:szCs w:val="24"/>
        </w:rPr>
        <w:t xml:space="preserve">sheet; this will be the most recent date of the evidence supplied. The </w:t>
      </w:r>
      <w:r w:rsidRPr="00FF5B35">
        <w:rPr>
          <w:rFonts w:ascii="Arial" w:hAnsi="Arial" w:cs="Arial"/>
          <w:sz w:val="24"/>
          <w:szCs w:val="24"/>
        </w:rPr>
        <w:lastRenderedPageBreak/>
        <w:t xml:space="preserve">evidence on which you rely should not normally be more than 2 years old by the date on which you submit your portfolio. Where you have had a break in your employment, you may rely on probate experience you gained earlier in the preceding 5 years. In exceptional circumstances, CILEx Regulation may accept experience gained from a period longer than 5 years ago. </w:t>
      </w:r>
    </w:p>
    <w:p w:rsidR="00FF5B35" w:rsidRPr="00FF5B35" w:rsidRDefault="00FF5B35" w:rsidP="00FF5B35">
      <w:pPr>
        <w:jc w:val="both"/>
        <w:rPr>
          <w:rFonts w:ascii="Arial" w:hAnsi="Arial" w:cs="Arial"/>
          <w:sz w:val="24"/>
          <w:szCs w:val="24"/>
        </w:rPr>
      </w:pPr>
      <w:r w:rsidRPr="00FF5B35">
        <w:rPr>
          <w:rFonts w:ascii="Arial" w:hAnsi="Arial" w:cs="Arial"/>
          <w:sz w:val="24"/>
          <w:szCs w:val="24"/>
        </w:rPr>
        <w:t>You sh</w:t>
      </w:r>
      <w:r w:rsidR="00155D4C">
        <w:rPr>
          <w:rFonts w:ascii="Arial" w:hAnsi="Arial" w:cs="Arial"/>
          <w:sz w:val="24"/>
          <w:szCs w:val="24"/>
        </w:rPr>
        <w:t>ould sign and date each 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Pr="00FF5B35">
        <w:rPr>
          <w:rFonts w:ascii="Arial" w:hAnsi="Arial" w:cs="Arial"/>
          <w:sz w:val="24"/>
          <w:szCs w:val="24"/>
        </w:rPr>
        <w:t>sheet wit</w:t>
      </w:r>
      <w:r w:rsidR="00155D4C">
        <w:rPr>
          <w:rFonts w:ascii="Arial" w:hAnsi="Arial" w:cs="Arial"/>
          <w:sz w:val="24"/>
          <w:szCs w:val="24"/>
        </w:rPr>
        <w:t>h the date you complete the 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="00155D4C">
        <w:rPr>
          <w:rFonts w:ascii="Arial" w:hAnsi="Arial" w:cs="Arial"/>
          <w:sz w:val="24"/>
          <w:szCs w:val="24"/>
        </w:rPr>
        <w:t>sheet</w:t>
      </w:r>
      <w:r w:rsidRPr="00FF5B35">
        <w:rPr>
          <w:rFonts w:ascii="Arial" w:hAnsi="Arial" w:cs="Arial"/>
          <w:sz w:val="24"/>
          <w:szCs w:val="24"/>
        </w:rPr>
        <w:t xml:space="preserve"> entry.</w:t>
      </w:r>
    </w:p>
    <w:p w:rsidR="00155D4C" w:rsidRDefault="00FF5B35" w:rsidP="00FF5B35">
      <w:pPr>
        <w:jc w:val="both"/>
        <w:rPr>
          <w:rFonts w:ascii="Arial" w:hAnsi="Arial" w:cs="Arial"/>
          <w:sz w:val="24"/>
          <w:szCs w:val="24"/>
        </w:rPr>
      </w:pPr>
      <w:r w:rsidRPr="00FF5B35">
        <w:rPr>
          <w:rFonts w:ascii="Arial" w:hAnsi="Arial" w:cs="Arial"/>
          <w:sz w:val="24"/>
          <w:szCs w:val="24"/>
        </w:rPr>
        <w:t>Y</w:t>
      </w:r>
      <w:r w:rsidR="00155D4C">
        <w:rPr>
          <w:rFonts w:ascii="Arial" w:hAnsi="Arial" w:cs="Arial"/>
          <w:sz w:val="24"/>
          <w:szCs w:val="24"/>
        </w:rPr>
        <w:t>ou should not present your log</w:t>
      </w:r>
      <w:r w:rsidR="0080167F">
        <w:rPr>
          <w:rFonts w:ascii="Arial" w:hAnsi="Arial" w:cs="Arial"/>
          <w:sz w:val="24"/>
          <w:szCs w:val="24"/>
        </w:rPr>
        <w:t xml:space="preserve">book </w:t>
      </w:r>
      <w:r w:rsidR="00155D4C">
        <w:rPr>
          <w:rFonts w:ascii="Arial" w:hAnsi="Arial" w:cs="Arial"/>
          <w:sz w:val="24"/>
          <w:szCs w:val="24"/>
        </w:rPr>
        <w:t>sheet</w:t>
      </w:r>
      <w:r w:rsidRPr="00FF5B35">
        <w:rPr>
          <w:rFonts w:ascii="Arial" w:hAnsi="Arial" w:cs="Arial"/>
          <w:sz w:val="24"/>
          <w:szCs w:val="24"/>
        </w:rPr>
        <w:t xml:space="preserve"> and portfolio in a ring-binder or any other binding or wallet. You should not staple sheets together or use comb</w:t>
      </w:r>
      <w:r w:rsidR="00155D4C">
        <w:rPr>
          <w:rFonts w:ascii="Arial" w:hAnsi="Arial" w:cs="Arial"/>
          <w:sz w:val="24"/>
          <w:szCs w:val="24"/>
        </w:rPr>
        <w:t xml:space="preserve"> binding. </w:t>
      </w:r>
      <w:r w:rsidR="00155D4C" w:rsidRPr="00155D4C">
        <w:rPr>
          <w:rFonts w:ascii="Arial" w:hAnsi="Arial" w:cs="Arial"/>
          <w:sz w:val="24"/>
          <w:szCs w:val="24"/>
        </w:rPr>
        <w:t>You may connect pages using a treasury tag or an elastic band only.</w:t>
      </w:r>
    </w:p>
    <w:p w:rsidR="00155D4C" w:rsidRDefault="00155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4661D" w:rsidRPr="00E4661D" w:rsidRDefault="00E4661D">
      <w:pPr>
        <w:rPr>
          <w:rFonts w:ascii="Arial" w:hAnsi="Arial" w:cs="Arial"/>
          <w:b/>
          <w:sz w:val="24"/>
          <w:szCs w:val="24"/>
          <w:u w:val="single"/>
        </w:rPr>
      </w:pPr>
      <w:bookmarkStart w:id="1" w:name="SkillsLearningOutcomes"/>
      <w:bookmarkEnd w:id="1"/>
      <w:r w:rsidRPr="00E4661D">
        <w:rPr>
          <w:rFonts w:ascii="Arial" w:hAnsi="Arial" w:cs="Arial"/>
          <w:b/>
          <w:sz w:val="24"/>
          <w:szCs w:val="24"/>
          <w:u w:val="single"/>
        </w:rPr>
        <w:lastRenderedPageBreak/>
        <w:t>Probate Practice Rights – Skills Portfolio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023"/>
      </w:tblGrid>
      <w:tr w:rsidR="009629B1" w:rsidTr="003B361F">
        <w:trPr>
          <w:tblHeader/>
        </w:trPr>
        <w:tc>
          <w:tcPr>
            <w:tcW w:w="2093" w:type="dxa"/>
            <w:shd w:val="clear" w:color="auto" w:fill="B2A1C7" w:themeFill="accent4" w:themeFillTint="99"/>
            <w:vAlign w:val="center"/>
          </w:tcPr>
          <w:p w:rsidR="009629B1" w:rsidRPr="009629B1" w:rsidRDefault="009629B1" w:rsidP="009629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Entry Level Competencies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9629B1" w:rsidRPr="009629B1" w:rsidRDefault="009629B1" w:rsidP="009629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9B1">
              <w:rPr>
                <w:rFonts w:ascii="Arial" w:hAnsi="Arial" w:cs="Arial"/>
                <w:b/>
                <w:sz w:val="24"/>
                <w:szCs w:val="24"/>
              </w:rPr>
              <w:t>Learning Outcome</w:t>
            </w:r>
          </w:p>
        </w:tc>
        <w:tc>
          <w:tcPr>
            <w:tcW w:w="5023" w:type="dxa"/>
            <w:shd w:val="clear" w:color="auto" w:fill="B2A1C7" w:themeFill="accent4" w:themeFillTint="99"/>
            <w:vAlign w:val="center"/>
          </w:tcPr>
          <w:p w:rsidR="009629B1" w:rsidRPr="009629B1" w:rsidRDefault="009629B1" w:rsidP="009629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Experience</w:t>
            </w:r>
          </w:p>
        </w:tc>
      </w:tr>
      <w:tr w:rsidR="00604A4C" w:rsidTr="008C3088">
        <w:trPr>
          <w:trHeight w:val="6427"/>
        </w:trPr>
        <w:tc>
          <w:tcPr>
            <w:tcW w:w="2093" w:type="dxa"/>
          </w:tcPr>
          <w:p w:rsidR="00604A4C" w:rsidRPr="00123190" w:rsidRDefault="005A4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  <w:r w:rsidR="00604A4C" w:rsidRPr="00123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Element 1 </w:t>
            </w:r>
          </w:p>
          <w:p w:rsidR="00604A4C" w:rsidRPr="00123190" w:rsidRDefault="005A4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CARE</w:t>
            </w:r>
          </w:p>
        </w:tc>
        <w:tc>
          <w:tcPr>
            <w:tcW w:w="2126" w:type="dxa"/>
          </w:tcPr>
          <w:p w:rsidR="00604A4C" w:rsidRPr="00123190" w:rsidRDefault="00604A4C" w:rsidP="005A450B">
            <w:pPr>
              <w:rPr>
                <w:rFonts w:ascii="Arial" w:hAnsi="Arial" w:cs="Arial"/>
                <w:sz w:val="20"/>
                <w:szCs w:val="20"/>
              </w:rPr>
            </w:pPr>
            <w:r w:rsidRPr="00123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Demonstrate </w:t>
            </w:r>
            <w:r w:rsidR="005A450B" w:rsidRPr="005A450B">
              <w:rPr>
                <w:rFonts w:ascii="Arial" w:hAnsi="Arial" w:cs="Arial"/>
                <w:b/>
                <w:bCs/>
                <w:sz w:val="20"/>
                <w:szCs w:val="20"/>
              </w:rPr>
              <w:t>good practice in interviewing and advising</w:t>
            </w:r>
          </w:p>
        </w:tc>
        <w:tc>
          <w:tcPr>
            <w:tcW w:w="5023" w:type="dxa"/>
          </w:tcPr>
          <w:p w:rsidR="00604A4C" w:rsidRPr="00123190" w:rsidRDefault="005A450B" w:rsidP="009629B1">
            <w:pPr>
              <w:pStyle w:val="ListParagraph"/>
              <w:numPr>
                <w:ilvl w:val="0"/>
                <w:numId w:val="1"/>
              </w:numPr>
              <w:ind w:left="360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Understanding of successful client interviewing • Identify interviews which the applicant considers to be successful and identify what made them successful. This may be evidenced by demonstrating ability to: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Prepare for the interview and appl</w:t>
            </w:r>
            <w:r>
              <w:rPr>
                <w:rFonts w:ascii="Arial" w:hAnsi="Arial" w:cs="Arial"/>
                <w:sz w:val="20"/>
                <w:szCs w:val="20"/>
              </w:rPr>
              <w:t>y a structured approach to it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Greet the interviewee appropriately and maintai</w:t>
            </w:r>
            <w:r>
              <w:rPr>
                <w:rFonts w:ascii="Arial" w:hAnsi="Arial" w:cs="Arial"/>
                <w:sz w:val="20"/>
                <w:szCs w:val="20"/>
              </w:rPr>
              <w:t>n the interviewee’s confidence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Use appropriate listening, questionin</w:t>
            </w:r>
            <w:r>
              <w:rPr>
                <w:rFonts w:ascii="Arial" w:hAnsi="Arial" w:cs="Arial"/>
                <w:sz w:val="20"/>
                <w:szCs w:val="20"/>
              </w:rPr>
              <w:t>g and feedback techniques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Be sensitive to diversity and other relevant issues and handle any emotionally distressed client in a sensitive and professional manner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Give appropriate advice when required (including the need to take further instructions or undert</w:t>
            </w:r>
            <w:r>
              <w:rPr>
                <w:rFonts w:ascii="Arial" w:hAnsi="Arial" w:cs="Arial"/>
                <w:sz w:val="20"/>
                <w:szCs w:val="20"/>
              </w:rPr>
              <w:t>ake research before doing so)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Keep a full and ac</w:t>
            </w:r>
            <w:r>
              <w:rPr>
                <w:rFonts w:ascii="Arial" w:hAnsi="Arial" w:cs="Arial"/>
                <w:sz w:val="20"/>
                <w:szCs w:val="20"/>
              </w:rPr>
              <w:t>curate record of the interview</w:t>
            </w:r>
          </w:p>
          <w:p w:rsidR="00604A4C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Close the interview appropriately and deal with any follow-up issues as required</w:t>
            </w:r>
          </w:p>
          <w:p w:rsidR="005A450B" w:rsidRPr="00123190" w:rsidRDefault="005A450B" w:rsidP="005A450B">
            <w:pPr>
              <w:pStyle w:val="ListParagraph"/>
              <w:numPr>
                <w:ilvl w:val="0"/>
                <w:numId w:val="1"/>
              </w:numPr>
              <w:ind w:left="360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Demonstrate the ability to give and communicate clear, accurate and practical advice both orally and in writing on matters relating to probate activities. This may be evidenced by ability to: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Obtain all relevant information and ide</w:t>
            </w:r>
            <w:r>
              <w:rPr>
                <w:rFonts w:ascii="Arial" w:hAnsi="Arial" w:cs="Arial"/>
                <w:sz w:val="20"/>
                <w:szCs w:val="20"/>
              </w:rPr>
              <w:t>ntify the client’s objectives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Give clear advice on</w:t>
            </w:r>
            <w:r>
              <w:rPr>
                <w:rFonts w:ascii="Arial" w:hAnsi="Arial" w:cs="Arial"/>
                <w:sz w:val="20"/>
                <w:szCs w:val="20"/>
              </w:rPr>
              <w:t xml:space="preserve"> all relevant matters arising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Where necessary, refer the client to other professionals better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able to deal with the issues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Identify the options available and explain the advantages and disadvant</w:t>
            </w:r>
            <w:r>
              <w:rPr>
                <w:rFonts w:ascii="Arial" w:hAnsi="Arial" w:cs="Arial"/>
                <w:sz w:val="20"/>
                <w:szCs w:val="20"/>
              </w:rPr>
              <w:t>ages of each of those options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Enable and assist the client to reach a decisio</w:t>
            </w:r>
            <w:r>
              <w:rPr>
                <w:rFonts w:ascii="Arial" w:hAnsi="Arial" w:cs="Arial"/>
                <w:sz w:val="20"/>
                <w:szCs w:val="20"/>
              </w:rPr>
              <w:t>n based on appropriate advice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Give clear, appropriate and accurate advice regarding c</w:t>
            </w:r>
            <w:r>
              <w:rPr>
                <w:rFonts w:ascii="Arial" w:hAnsi="Arial" w:cs="Arial"/>
                <w:sz w:val="20"/>
                <w:szCs w:val="20"/>
              </w:rPr>
              <w:t>osts, disbursements and funding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Seek appropriate instructions and give clear advice regarding the next st</w:t>
            </w:r>
            <w:r>
              <w:rPr>
                <w:rFonts w:ascii="Arial" w:hAnsi="Arial" w:cs="Arial"/>
                <w:sz w:val="20"/>
                <w:szCs w:val="20"/>
              </w:rPr>
              <w:t>eps to be taken in the matter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Deal appropriately with any diversity or other issues that might ari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  <w:p w:rsidR="005A450B" w:rsidRPr="00123190" w:rsidRDefault="005A450B" w:rsidP="005A450B">
            <w:pPr>
              <w:pStyle w:val="ListParagraph"/>
              <w:numPr>
                <w:ilvl w:val="1"/>
                <w:numId w:val="1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 xml:space="preserve">Keep an accurate record of the advice given and the information on which that advice was based. </w:t>
            </w:r>
          </w:p>
        </w:tc>
      </w:tr>
      <w:tr w:rsidR="005A450B" w:rsidTr="008C3088">
        <w:trPr>
          <w:trHeight w:val="5243"/>
        </w:trPr>
        <w:tc>
          <w:tcPr>
            <w:tcW w:w="2093" w:type="dxa"/>
            <w:vMerge w:val="restart"/>
          </w:tcPr>
          <w:p w:rsidR="005A450B" w:rsidRPr="00123190" w:rsidRDefault="005A450B" w:rsidP="005A4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Skills</w:t>
            </w:r>
            <w:r w:rsidRPr="00123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Element 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(continued)</w:t>
            </w:r>
          </w:p>
          <w:p w:rsidR="005A450B" w:rsidRPr="00123190" w:rsidRDefault="005A450B" w:rsidP="005A4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CARE</w:t>
            </w:r>
          </w:p>
        </w:tc>
        <w:tc>
          <w:tcPr>
            <w:tcW w:w="2126" w:type="dxa"/>
          </w:tcPr>
          <w:p w:rsidR="005A450B" w:rsidRPr="00123190" w:rsidRDefault="005A450B">
            <w:pPr>
              <w:rPr>
                <w:rFonts w:ascii="Arial" w:hAnsi="Arial" w:cs="Arial"/>
                <w:sz w:val="20"/>
                <w:szCs w:val="20"/>
              </w:rPr>
            </w:pPr>
            <w:r w:rsidRPr="00123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Demonstrate </w:t>
            </w:r>
            <w:r w:rsidRPr="005A450B">
              <w:rPr>
                <w:rFonts w:ascii="Arial" w:hAnsi="Arial" w:cs="Arial"/>
                <w:b/>
                <w:bCs/>
                <w:sz w:val="20"/>
                <w:szCs w:val="20"/>
              </w:rPr>
              <w:t>good practice in legal writing</w:t>
            </w:r>
          </w:p>
        </w:tc>
        <w:tc>
          <w:tcPr>
            <w:tcW w:w="5023" w:type="dxa"/>
          </w:tcPr>
          <w:p w:rsidR="005A450B" w:rsidRPr="00123190" w:rsidRDefault="005A450B" w:rsidP="00123190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Provide evidence of legal writing which demonstrates understanding of the following key areas of good practice: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3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Accurate, succinct,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and precise writing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3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Awareness of the need to use ‘plain English’ and writing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 grammar and spelling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3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The use of legal English is used only when necessary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is appropriately explained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3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Judicious use of structure to clearly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logically set out information</w:t>
            </w:r>
          </w:p>
          <w:p w:rsidR="005A450B" w:rsidRDefault="005A450B" w:rsidP="005A450B">
            <w:pPr>
              <w:pStyle w:val="ListParagraph"/>
              <w:numPr>
                <w:ilvl w:val="1"/>
                <w:numId w:val="3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Provide evidence to demonstrate the synthesis of a variety of sources t</w:t>
            </w:r>
            <w:r>
              <w:rPr>
                <w:rFonts w:ascii="Arial" w:hAnsi="Arial" w:cs="Arial"/>
                <w:sz w:val="20"/>
                <w:szCs w:val="20"/>
              </w:rPr>
              <w:t>o provide advice to the client</w:t>
            </w:r>
          </w:p>
          <w:p w:rsidR="005A450B" w:rsidRPr="005A450B" w:rsidRDefault="005A450B" w:rsidP="005A450B">
            <w:pPr>
              <w:pStyle w:val="ListParagraph"/>
              <w:numPr>
                <w:ilvl w:val="1"/>
                <w:numId w:val="3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Provide evidence of use of appropriate communication, including use of appropriate tone and style, to sensitively manage client expectations.</w:t>
            </w:r>
          </w:p>
        </w:tc>
      </w:tr>
      <w:tr w:rsidR="005A450B" w:rsidTr="008C3088">
        <w:trPr>
          <w:trHeight w:val="2830"/>
        </w:trPr>
        <w:tc>
          <w:tcPr>
            <w:tcW w:w="2093" w:type="dxa"/>
            <w:vMerge/>
          </w:tcPr>
          <w:p w:rsidR="005A450B" w:rsidRPr="00123190" w:rsidRDefault="005A450B" w:rsidP="0012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450B" w:rsidRPr="00123190" w:rsidRDefault="005A450B">
            <w:pPr>
              <w:rPr>
                <w:rFonts w:ascii="Arial" w:hAnsi="Arial" w:cs="Arial"/>
                <w:sz w:val="20"/>
                <w:szCs w:val="20"/>
              </w:rPr>
            </w:pPr>
            <w:r w:rsidRPr="00123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Demonstrate </w:t>
            </w:r>
            <w:r w:rsidRPr="005A450B">
              <w:rPr>
                <w:rFonts w:ascii="Arial" w:hAnsi="Arial" w:cs="Arial"/>
                <w:b/>
                <w:bCs/>
                <w:sz w:val="20"/>
                <w:szCs w:val="20"/>
              </w:rPr>
              <w:t>knowledge and understanding of professional conduct issues arising in practice</w:t>
            </w:r>
          </w:p>
        </w:tc>
        <w:tc>
          <w:tcPr>
            <w:tcW w:w="5023" w:type="dxa"/>
          </w:tcPr>
          <w:p w:rsidR="005A450B" w:rsidRDefault="005A450B" w:rsidP="005A450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Explain where the applicant will find the rules of professional conduct which a</w:t>
            </w:r>
            <w:r>
              <w:rPr>
                <w:rFonts w:ascii="Arial" w:hAnsi="Arial" w:cs="Arial"/>
                <w:sz w:val="20"/>
                <w:szCs w:val="20"/>
              </w:rPr>
              <w:t>ffect their practice of the law</w:t>
            </w:r>
          </w:p>
          <w:p w:rsidR="005A450B" w:rsidRDefault="005A450B" w:rsidP="005A450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Identify situations in which an ethical issue may have arisen in the applicant’s practice and how the</w:t>
            </w:r>
            <w:r>
              <w:rPr>
                <w:rFonts w:ascii="Arial" w:hAnsi="Arial" w:cs="Arial"/>
                <w:sz w:val="20"/>
                <w:szCs w:val="20"/>
              </w:rPr>
              <w:t>y dealt with those situations</w:t>
            </w:r>
          </w:p>
          <w:p w:rsidR="005A450B" w:rsidRPr="00123190" w:rsidRDefault="005A450B" w:rsidP="005A450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Identify any professional organisations that exist within the applicant’s area of practice and explain benefits of membership</w:t>
            </w:r>
          </w:p>
        </w:tc>
      </w:tr>
      <w:tr w:rsidR="005A450B" w:rsidTr="008C3088">
        <w:trPr>
          <w:trHeight w:val="2550"/>
        </w:trPr>
        <w:tc>
          <w:tcPr>
            <w:tcW w:w="2093" w:type="dxa"/>
            <w:vMerge/>
          </w:tcPr>
          <w:p w:rsidR="005A450B" w:rsidRPr="00123190" w:rsidRDefault="005A450B" w:rsidP="0012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450B" w:rsidRPr="00123190" w:rsidRDefault="005A450B">
            <w:pPr>
              <w:rPr>
                <w:rFonts w:ascii="Arial" w:hAnsi="Arial" w:cs="Arial"/>
                <w:sz w:val="20"/>
                <w:szCs w:val="20"/>
              </w:rPr>
            </w:pPr>
            <w:r w:rsidRPr="00123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Demonstrate </w:t>
            </w:r>
            <w:r w:rsidRPr="005A450B">
              <w:rPr>
                <w:rFonts w:ascii="Arial" w:hAnsi="Arial" w:cs="Arial"/>
                <w:b/>
                <w:bCs/>
                <w:sz w:val="20"/>
                <w:szCs w:val="20"/>
              </w:rPr>
              <w:t>knowledge and understanding of the importance of client care in legal practice</w:t>
            </w:r>
          </w:p>
        </w:tc>
        <w:tc>
          <w:tcPr>
            <w:tcW w:w="5023" w:type="dxa"/>
          </w:tcPr>
          <w:p w:rsidR="005A450B" w:rsidRDefault="005A450B" w:rsidP="0012319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 xml:space="preserve">Explain the conduct rules relating to client care and evidence use of the rules in practice </w:t>
            </w:r>
          </w:p>
          <w:p w:rsidR="005A450B" w:rsidRDefault="005A450B" w:rsidP="0012319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 xml:space="preserve">Evidence use of client care letters and complaint management handling </w:t>
            </w:r>
          </w:p>
          <w:p w:rsidR="005A450B" w:rsidRPr="005A450B" w:rsidRDefault="005A450B" w:rsidP="005A450B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Demonstrate understanding of the need for good client care to benefit the business</w:t>
            </w:r>
          </w:p>
        </w:tc>
      </w:tr>
      <w:tr w:rsidR="00604A4C" w:rsidTr="008C3088">
        <w:trPr>
          <w:trHeight w:val="5952"/>
        </w:trPr>
        <w:tc>
          <w:tcPr>
            <w:tcW w:w="2093" w:type="dxa"/>
          </w:tcPr>
          <w:p w:rsidR="00604A4C" w:rsidRPr="00123190" w:rsidRDefault="005A4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Skills</w:t>
            </w:r>
            <w:r w:rsidR="00604A4C" w:rsidRPr="00123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Element 2 </w:t>
            </w:r>
          </w:p>
          <w:p w:rsidR="00604A4C" w:rsidRPr="00123190" w:rsidRDefault="005A4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RESEARCH</w:t>
            </w:r>
          </w:p>
        </w:tc>
        <w:tc>
          <w:tcPr>
            <w:tcW w:w="2126" w:type="dxa"/>
          </w:tcPr>
          <w:p w:rsidR="005A450B" w:rsidRDefault="005A450B" w:rsidP="005A4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50B">
              <w:rPr>
                <w:rFonts w:ascii="Arial" w:hAnsi="Arial" w:cs="Arial"/>
                <w:b/>
                <w:bCs/>
                <w:sz w:val="20"/>
                <w:szCs w:val="20"/>
              </w:rPr>
              <w:t>Demonstrate knowledge and understanding of and be able to:</w:t>
            </w:r>
          </w:p>
          <w:p w:rsidR="005A450B" w:rsidRDefault="005A450B" w:rsidP="005A4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analyse the scope and complexity of situations which need legal research </w:t>
            </w:r>
          </w:p>
          <w:p w:rsidR="005A450B" w:rsidRDefault="005A450B" w:rsidP="005A4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evaluate legal research sources </w:t>
            </w:r>
          </w:p>
          <w:p w:rsidR="005A450B" w:rsidRDefault="005A450B" w:rsidP="005A4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perform appropriate legal research </w:t>
            </w:r>
          </w:p>
          <w:p w:rsidR="005A450B" w:rsidRDefault="005A450B" w:rsidP="005A4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50B">
              <w:rPr>
                <w:rFonts w:ascii="Arial" w:hAnsi="Arial" w:cs="Arial"/>
                <w:b/>
                <w:bCs/>
                <w:sz w:val="20"/>
                <w:szCs w:val="20"/>
              </w:rPr>
              <w:t>4 analyse the law in relation to practical problems</w:t>
            </w:r>
          </w:p>
          <w:p w:rsidR="00604A4C" w:rsidRPr="00123190" w:rsidRDefault="005A450B" w:rsidP="005A450B">
            <w:pPr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b/>
                <w:bCs/>
                <w:sz w:val="20"/>
                <w:szCs w:val="20"/>
              </w:rPr>
              <w:t>5 record and evaluate information 6 synthesise research to present advice.</w:t>
            </w:r>
          </w:p>
        </w:tc>
        <w:tc>
          <w:tcPr>
            <w:tcW w:w="5023" w:type="dxa"/>
          </w:tcPr>
          <w:p w:rsidR="003E46C3" w:rsidRDefault="005A450B" w:rsidP="003E46C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 xml:space="preserve">Identify situations in which the need for legal research has </w:t>
            </w:r>
            <w:r w:rsidR="003E46C3">
              <w:rPr>
                <w:rFonts w:ascii="Arial" w:hAnsi="Arial" w:cs="Arial"/>
                <w:sz w:val="20"/>
                <w:szCs w:val="20"/>
              </w:rPr>
              <w:t>arisen in the applicant’s work</w:t>
            </w:r>
          </w:p>
          <w:p w:rsidR="003E46C3" w:rsidRDefault="005A450B" w:rsidP="003E46C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 xml:space="preserve">Explain the steps the applicant undertook to identify relevant sources of information and how they determined the reliability, accuracy and currency </w:t>
            </w:r>
            <w:r w:rsidR="003E46C3">
              <w:rPr>
                <w:rFonts w:ascii="Arial" w:hAnsi="Arial" w:cs="Arial"/>
                <w:sz w:val="20"/>
                <w:szCs w:val="20"/>
              </w:rPr>
              <w:t>of the information discovered</w:t>
            </w:r>
          </w:p>
          <w:p w:rsidR="003E46C3" w:rsidRDefault="005A450B" w:rsidP="003E46C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Explain their understanding of primary and secondary sources and how these sources can be used to ensure they have suffi</w:t>
            </w:r>
            <w:r w:rsidR="003E46C3">
              <w:rPr>
                <w:rFonts w:ascii="Arial" w:hAnsi="Arial" w:cs="Arial"/>
                <w:sz w:val="20"/>
                <w:szCs w:val="20"/>
              </w:rPr>
              <w:t>ciently researched the problem</w:t>
            </w:r>
          </w:p>
          <w:p w:rsidR="003E46C3" w:rsidRDefault="005A450B" w:rsidP="003E46C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Identify relevant statutes, case law and othe</w:t>
            </w:r>
            <w:r w:rsidR="003E46C3">
              <w:rPr>
                <w:rFonts w:ascii="Arial" w:hAnsi="Arial" w:cs="Arial"/>
                <w:sz w:val="20"/>
                <w:szCs w:val="20"/>
              </w:rPr>
              <w:t>r sources from their research</w:t>
            </w:r>
          </w:p>
          <w:p w:rsidR="00604A4C" w:rsidRDefault="005A450B" w:rsidP="003E46C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A450B">
              <w:rPr>
                <w:rFonts w:ascii="Arial" w:hAnsi="Arial" w:cs="Arial"/>
                <w:sz w:val="20"/>
                <w:szCs w:val="20"/>
              </w:rPr>
              <w:t>Explain how the applicant prioritised and analysed the research and used this to better understand the issues raised in the legal matter</w:t>
            </w:r>
          </w:p>
          <w:p w:rsidR="003E46C3" w:rsidRDefault="003E46C3" w:rsidP="003E46C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E46C3">
              <w:rPr>
                <w:rFonts w:ascii="Arial" w:hAnsi="Arial" w:cs="Arial"/>
                <w:sz w:val="20"/>
                <w:szCs w:val="20"/>
              </w:rPr>
              <w:t xml:space="preserve">Demonstrate the applicant’s synthesis of the research materials to provide a </w:t>
            </w:r>
            <w:r>
              <w:rPr>
                <w:rFonts w:ascii="Arial" w:hAnsi="Arial" w:cs="Arial"/>
                <w:sz w:val="20"/>
                <w:szCs w:val="20"/>
              </w:rPr>
              <w:t>structured and accurate report</w:t>
            </w:r>
          </w:p>
          <w:p w:rsidR="003E46C3" w:rsidRPr="00123190" w:rsidRDefault="003E46C3" w:rsidP="003E46C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E46C3">
              <w:rPr>
                <w:rFonts w:ascii="Arial" w:hAnsi="Arial" w:cs="Arial"/>
                <w:sz w:val="20"/>
                <w:szCs w:val="20"/>
              </w:rPr>
              <w:t>Show how the applicant evaluated the research ensuring that it</w:t>
            </w:r>
            <w:r>
              <w:rPr>
                <w:rFonts w:ascii="Arial" w:hAnsi="Arial" w:cs="Arial"/>
                <w:sz w:val="20"/>
                <w:szCs w:val="20"/>
              </w:rPr>
              <w:t xml:space="preserve"> is comprehensive and sensitive </w:t>
            </w:r>
            <w:r w:rsidRPr="003E46C3">
              <w:rPr>
                <w:rFonts w:ascii="Arial" w:hAnsi="Arial" w:cs="Arial"/>
                <w:sz w:val="20"/>
                <w:szCs w:val="20"/>
              </w:rPr>
              <w:t>to the needs of the recipient</w:t>
            </w:r>
          </w:p>
        </w:tc>
      </w:tr>
    </w:tbl>
    <w:p w:rsidR="009629B1" w:rsidRPr="009629B1" w:rsidRDefault="009629B1">
      <w:pPr>
        <w:rPr>
          <w:rFonts w:ascii="Arial" w:hAnsi="Arial" w:cs="Arial"/>
          <w:sz w:val="24"/>
          <w:szCs w:val="24"/>
        </w:rPr>
      </w:pPr>
    </w:p>
    <w:sectPr w:rsidR="009629B1" w:rsidRPr="009629B1" w:rsidSect="003B361F">
      <w:head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ECB" w:rsidRDefault="00620ECB" w:rsidP="00620ECB">
      <w:pPr>
        <w:spacing w:after="0" w:line="240" w:lineRule="auto"/>
      </w:pPr>
      <w:r>
        <w:separator/>
      </w:r>
    </w:p>
  </w:endnote>
  <w:endnote w:type="continuationSeparator" w:id="0">
    <w:p w:rsidR="00620ECB" w:rsidRDefault="00620ECB" w:rsidP="0062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ECB" w:rsidRDefault="00620ECB" w:rsidP="00620ECB">
      <w:pPr>
        <w:spacing w:after="0" w:line="240" w:lineRule="auto"/>
      </w:pPr>
      <w:r>
        <w:separator/>
      </w:r>
    </w:p>
  </w:footnote>
  <w:footnote w:type="continuationSeparator" w:id="0">
    <w:p w:rsidR="00620ECB" w:rsidRDefault="00620ECB" w:rsidP="0062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CB" w:rsidRDefault="00620ECB" w:rsidP="00620EC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6210F4" wp14:editId="5B315959">
          <wp:extent cx="1624186" cy="3600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Ex Regul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8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B64"/>
    <w:multiLevelType w:val="hybridMultilevel"/>
    <w:tmpl w:val="0B30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AAF"/>
    <w:multiLevelType w:val="hybridMultilevel"/>
    <w:tmpl w:val="EEBC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517B"/>
    <w:multiLevelType w:val="hybridMultilevel"/>
    <w:tmpl w:val="5D4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7AE0"/>
    <w:multiLevelType w:val="hybridMultilevel"/>
    <w:tmpl w:val="7B6C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3F34"/>
    <w:multiLevelType w:val="hybridMultilevel"/>
    <w:tmpl w:val="E2B6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68B5"/>
    <w:multiLevelType w:val="hybridMultilevel"/>
    <w:tmpl w:val="841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02FB"/>
    <w:multiLevelType w:val="hybridMultilevel"/>
    <w:tmpl w:val="7BD2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969"/>
    <w:multiLevelType w:val="hybridMultilevel"/>
    <w:tmpl w:val="AEF0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B1"/>
    <w:rsid w:val="000C7942"/>
    <w:rsid w:val="00123190"/>
    <w:rsid w:val="00155D4C"/>
    <w:rsid w:val="00265CC6"/>
    <w:rsid w:val="003B361F"/>
    <w:rsid w:val="003E46C3"/>
    <w:rsid w:val="004100F3"/>
    <w:rsid w:val="004A2534"/>
    <w:rsid w:val="00546E16"/>
    <w:rsid w:val="005706FE"/>
    <w:rsid w:val="005A450B"/>
    <w:rsid w:val="00604A4C"/>
    <w:rsid w:val="00620ECB"/>
    <w:rsid w:val="0080167F"/>
    <w:rsid w:val="00841BC4"/>
    <w:rsid w:val="008C3088"/>
    <w:rsid w:val="009629B1"/>
    <w:rsid w:val="00A331B2"/>
    <w:rsid w:val="00AD0948"/>
    <w:rsid w:val="00C55FD3"/>
    <w:rsid w:val="00CF1878"/>
    <w:rsid w:val="00E4661D"/>
    <w:rsid w:val="00F4437B"/>
    <w:rsid w:val="00F65797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137C"/>
  <w15:docId w15:val="{91979803-3380-480D-9BB6-9B9F93D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D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6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6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ECB"/>
  </w:style>
  <w:style w:type="paragraph" w:styleId="Footer">
    <w:name w:val="footer"/>
    <w:basedOn w:val="Normal"/>
    <w:link w:val="FooterChar"/>
    <w:uiPriority w:val="99"/>
    <w:unhideWhenUsed/>
    <w:rsid w:val="0062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A919-3115-4C0B-9C64-D4EF6760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Whiting</dc:creator>
  <cp:lastModifiedBy>Sarah Bailey</cp:lastModifiedBy>
  <cp:revision>2</cp:revision>
  <dcterms:created xsi:type="dcterms:W3CDTF">2019-02-21T11:58:00Z</dcterms:created>
  <dcterms:modified xsi:type="dcterms:W3CDTF">2019-02-21T11:58:00Z</dcterms:modified>
</cp:coreProperties>
</file>